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ind w:left="3215"/>
        <w:spacing w:before="75" w:line="194" w:lineRule="auto"/>
        <w:outlineLvl w:val="0"/>
        <w:rPr>
          <w:sz w:val="36"/>
          <w:szCs w:val="36"/>
        </w:rPr>
      </w:pPr>
      <w:r>
        <w:rPr>
          <w:sz w:val="36"/>
          <w:szCs w:val="36"/>
          <w:b/>
          <w:bCs/>
          <w:color w:val="FF9900"/>
          <w:spacing w:val="-3"/>
        </w:rPr>
        <w:t>FMEA-潜在失效模式分析</w:t>
      </w:r>
    </w:p>
    <w:p>
      <w:pPr>
        <w:pStyle w:val="BodyText"/>
        <w:ind w:left="230"/>
        <w:spacing w:before="191" w:line="230" w:lineRule="auto"/>
        <w:rPr/>
      </w:pPr>
      <w:r>
        <w:rPr>
          <w:b/>
          <w:bCs/>
          <w:spacing w:val="-4"/>
        </w:rPr>
        <w:t>[</w:t>
      </w:r>
      <w:r>
        <w:rPr>
          <w:b/>
          <w:bCs/>
          <w:spacing w:val="47"/>
          <w:w w:val="101"/>
        </w:rPr>
        <w:t xml:space="preserve"> </w:t>
      </w:r>
      <w:r>
        <w:rPr>
          <w:b/>
          <w:bCs/>
          <w:spacing w:val="-4"/>
        </w:rPr>
        <w:t>培训讲师</w:t>
      </w:r>
      <w:r>
        <w:rPr>
          <w:b/>
          <w:bCs/>
          <w:spacing w:val="51"/>
        </w:rPr>
        <w:t xml:space="preserve"> </w:t>
      </w:r>
      <w:r>
        <w:rPr>
          <w:b/>
          <w:bCs/>
          <w:spacing w:val="-4"/>
        </w:rPr>
        <w:t>]</w:t>
      </w:r>
      <w:r>
        <w:rPr>
          <w:b/>
          <w:bCs/>
          <w:spacing w:val="7"/>
        </w:rPr>
        <w:t xml:space="preserve">   </w:t>
      </w:r>
      <w:r>
        <w:rPr>
          <w:b/>
          <w:bCs/>
          <w:spacing w:val="-4"/>
        </w:rPr>
        <w:t>索胜军</w:t>
      </w:r>
    </w:p>
    <w:p>
      <w:pPr>
        <w:pStyle w:val="BodyText"/>
        <w:ind w:left="213"/>
        <w:spacing w:line="190" w:lineRule="auto"/>
        <w:rPr/>
      </w:pPr>
      <w:r>
        <w:rPr>
          <w:b/>
          <w:bCs/>
          <w:spacing w:val="-5"/>
        </w:rPr>
        <w:t>[</w:t>
      </w:r>
      <w:r>
        <w:rPr>
          <w:b/>
          <w:bCs/>
          <w:spacing w:val="50"/>
        </w:rPr>
        <w:t xml:space="preserve"> </w:t>
      </w:r>
      <w:r>
        <w:rPr>
          <w:b/>
          <w:bCs/>
          <w:spacing w:val="-5"/>
        </w:rPr>
        <w:t>课程对象</w:t>
      </w:r>
      <w:r>
        <w:rPr>
          <w:b/>
          <w:bCs/>
          <w:spacing w:val="51"/>
        </w:rPr>
        <w:t xml:space="preserve"> </w:t>
      </w:r>
      <w:r>
        <w:rPr>
          <w:b/>
          <w:bCs/>
          <w:spacing w:val="-5"/>
        </w:rPr>
        <w:t>]</w:t>
      </w:r>
    </w:p>
    <w:p>
      <w:pPr>
        <w:pStyle w:val="BodyText"/>
        <w:ind w:left="997"/>
        <w:spacing w:before="160" w:line="200" w:lineRule="auto"/>
        <w:rPr/>
      </w:pPr>
      <w:r>
        <w:rPr>
          <w:rFonts w:ascii="Wingdings" w:hAnsi="Wingdings" w:eastAsia="Wingdings" w:cs="Wingdings"/>
          <w:spacing w:val="-4"/>
        </w:rPr>
        <w:t>&gt;</w:t>
      </w:r>
      <w:r>
        <w:rPr>
          <w:rFonts w:ascii="Wingdings" w:hAnsi="Wingdings" w:eastAsia="Wingdings" w:cs="Wingdings"/>
          <w:spacing w:val="86"/>
        </w:rPr>
        <w:t xml:space="preserve"> </w:t>
      </w:r>
      <w:r>
        <w:rPr>
          <w:spacing w:val="-4"/>
        </w:rPr>
        <w:t>研发经理/研发工程师</w:t>
      </w:r>
    </w:p>
    <w:p>
      <w:pPr>
        <w:pStyle w:val="BodyText"/>
        <w:ind w:left="997"/>
        <w:spacing w:before="149" w:line="194" w:lineRule="auto"/>
        <w:rPr/>
      </w:pPr>
      <w:r>
        <w:rPr>
          <w:rFonts w:ascii="Wingdings" w:hAnsi="Wingdings" w:eastAsia="Wingdings" w:cs="Wingdings"/>
          <w:spacing w:val="-2"/>
        </w:rPr>
        <w:t>&gt;</w:t>
      </w:r>
      <w:r>
        <w:rPr>
          <w:rFonts w:ascii="Wingdings" w:hAnsi="Wingdings" w:eastAsia="Wingdings" w:cs="Wingdings"/>
          <w:spacing w:val="82"/>
        </w:rPr>
        <w:t xml:space="preserve"> </w:t>
      </w:r>
      <w:r>
        <w:rPr>
          <w:spacing w:val="-2"/>
        </w:rPr>
        <w:t>制造部经理/主管/工艺开发设计人员</w:t>
      </w:r>
    </w:p>
    <w:p>
      <w:pPr>
        <w:pStyle w:val="BodyText"/>
        <w:ind w:left="997"/>
        <w:spacing w:before="140" w:line="200" w:lineRule="auto"/>
        <w:rPr/>
      </w:pPr>
      <w:r>
        <w:rPr>
          <w:rFonts w:ascii="Wingdings" w:hAnsi="Wingdings" w:eastAsia="Wingdings" w:cs="Wingdings"/>
          <w:spacing w:val="-2"/>
        </w:rPr>
        <w:t>&gt;</w:t>
      </w:r>
      <w:r>
        <w:rPr>
          <w:rFonts w:ascii="Wingdings" w:hAnsi="Wingdings" w:eastAsia="Wingdings" w:cs="Wingdings"/>
          <w:spacing w:val="80"/>
        </w:rPr>
        <w:t xml:space="preserve"> </w:t>
      </w:r>
      <w:r>
        <w:rPr>
          <w:spacing w:val="-2"/>
        </w:rPr>
        <w:t>质量经理/质量工程师.质量部门主管</w:t>
      </w:r>
    </w:p>
    <w:p>
      <w:pPr>
        <w:pStyle w:val="BodyText"/>
        <w:ind w:left="283"/>
        <w:spacing w:before="147" w:line="190" w:lineRule="auto"/>
        <w:rPr/>
      </w:pPr>
      <w:r>
        <w:rPr>
          <w:b/>
          <w:bCs/>
          <w:spacing w:val="-5"/>
        </w:rPr>
        <w:t>[</w:t>
      </w:r>
      <w:r>
        <w:rPr>
          <w:b/>
          <w:bCs/>
          <w:spacing w:val="50"/>
          <w:w w:val="101"/>
        </w:rPr>
        <w:t xml:space="preserve"> </w:t>
      </w:r>
      <w:r>
        <w:rPr>
          <w:b/>
          <w:bCs/>
          <w:spacing w:val="-5"/>
        </w:rPr>
        <w:t>课程背景</w:t>
      </w:r>
      <w:r>
        <w:rPr>
          <w:b/>
          <w:bCs/>
          <w:spacing w:val="50"/>
          <w:w w:val="101"/>
        </w:rPr>
        <w:t xml:space="preserve"> </w:t>
      </w:r>
      <w:r>
        <w:rPr>
          <w:b/>
          <w:bCs/>
          <w:spacing w:val="-5"/>
        </w:rPr>
        <w:t>]</w:t>
      </w:r>
    </w:p>
    <w:p>
      <w:pPr>
        <w:pStyle w:val="BodyText"/>
        <w:ind w:left="477"/>
        <w:spacing w:before="156" w:line="439" w:lineRule="exact"/>
        <w:rPr/>
      </w:pPr>
      <w:r>
        <w:rPr>
          <w:spacing w:val="-3"/>
          <w:position w:val="17"/>
        </w:rPr>
        <w:t>预防是质量管理的最高境界 ，在产品开发制造过程中，做到先知先觉，提前发现制造和投放市场</w:t>
      </w:r>
      <w:r>
        <w:rPr>
          <w:spacing w:val="-4"/>
          <w:position w:val="17"/>
        </w:rPr>
        <w:t>后可能出现的</w:t>
      </w:r>
    </w:p>
    <w:p>
      <w:pPr>
        <w:pStyle w:val="BodyText"/>
        <w:ind w:left="9"/>
        <w:spacing w:before="1" w:line="194" w:lineRule="auto"/>
        <w:rPr/>
      </w:pPr>
      <w:r>
        <w:rPr>
          <w:spacing w:val="-2"/>
        </w:rPr>
        <w:t>问题，并在设计过程中进行评估应对，从而确保产品的良好质量 ，是每一个企业梦寐以求的。</w:t>
      </w:r>
    </w:p>
    <w:p>
      <w:pPr>
        <w:pStyle w:val="BodyText"/>
        <w:ind w:firstLine="481"/>
        <w:spacing w:before="149" w:line="293" w:lineRule="auto"/>
        <w:rPr/>
      </w:pPr>
      <w:r>
        <w:rPr>
          <w:spacing w:val="-1"/>
        </w:rPr>
        <w:t>本课程</w:t>
      </w:r>
      <w:r>
        <w:rPr>
          <w:color w:val="333333"/>
          <w:spacing w:val="-1"/>
        </w:rPr>
        <w:t>通过对 FMEA 工具的详细讲解及及案例</w:t>
      </w:r>
      <w:r>
        <w:rPr>
          <w:color w:val="333333"/>
          <w:spacing w:val="-2"/>
        </w:rPr>
        <w:t>分析，让学员撑握 FMEA 使用方法和过程</w:t>
      </w:r>
      <w:r>
        <w:rPr>
          <w:color w:val="333333"/>
          <w:spacing w:val="-12"/>
        </w:rPr>
        <w:t xml:space="preserve"> </w:t>
      </w:r>
      <w:r>
        <w:rPr>
          <w:color w:val="333333"/>
          <w:spacing w:val="-2"/>
        </w:rPr>
        <w:t>，并能够在产品策划</w:t>
      </w:r>
      <w:r>
        <w:rPr>
          <w:color w:val="333333"/>
        </w:rPr>
        <w:t xml:space="preserve">   </w:t>
      </w:r>
      <w:r>
        <w:rPr>
          <w:color w:val="333333"/>
          <w:spacing w:val="-5"/>
        </w:rPr>
        <w:t>设计过程中，熟练的应用 FMEA 分析技术，有效的消灭或降低制造过程及上市后用户使用过程的质量失败及其损失 ，</w:t>
      </w:r>
    </w:p>
    <w:p>
      <w:pPr>
        <w:pStyle w:val="BodyText"/>
        <w:ind w:left="2"/>
        <w:spacing w:before="1" w:line="194" w:lineRule="auto"/>
        <w:rPr/>
      </w:pPr>
      <w:r>
        <w:rPr>
          <w:color w:val="333333"/>
          <w:spacing w:val="-1"/>
        </w:rPr>
        <w:t>为客户节约成本，提升品牌形象及竞争力</w:t>
      </w:r>
    </w:p>
    <w:p>
      <w:pPr>
        <w:pStyle w:val="BodyText"/>
        <w:ind w:left="302"/>
        <w:spacing w:before="147" w:line="190" w:lineRule="auto"/>
        <w:rPr/>
      </w:pPr>
      <w:r>
        <w:rPr>
          <w:b/>
          <w:bCs/>
          <w:spacing w:val="-5"/>
        </w:rPr>
        <w:t>[</w:t>
      </w:r>
      <w:r>
        <w:rPr>
          <w:b/>
          <w:bCs/>
          <w:spacing w:val="48"/>
        </w:rPr>
        <w:t xml:space="preserve"> </w:t>
      </w:r>
      <w:r>
        <w:rPr>
          <w:b/>
          <w:bCs/>
          <w:spacing w:val="-5"/>
        </w:rPr>
        <w:t>课程时间</w:t>
      </w:r>
      <w:r>
        <w:rPr>
          <w:b/>
          <w:bCs/>
          <w:spacing w:val="50"/>
        </w:rPr>
        <w:t xml:space="preserve"> </w:t>
      </w:r>
      <w:r>
        <w:rPr>
          <w:b/>
          <w:bCs/>
          <w:spacing w:val="-5"/>
        </w:rPr>
        <w:t>]</w:t>
      </w:r>
      <w:r>
        <w:rPr>
          <w:b/>
          <w:bCs/>
          <w:spacing w:val="15"/>
          <w:w w:val="101"/>
        </w:rPr>
        <w:t xml:space="preserve"> </w:t>
      </w:r>
      <w:r>
        <w:rPr>
          <w:spacing w:val="-5"/>
        </w:rPr>
        <w:t>1- 2 天</w:t>
      </w:r>
    </w:p>
    <w:p>
      <w:pPr>
        <w:pStyle w:val="BodyText"/>
        <w:ind w:left="302"/>
        <w:spacing w:before="156" w:line="190" w:lineRule="auto"/>
        <w:rPr/>
      </w:pPr>
      <w:r>
        <w:rPr>
          <w:b/>
          <w:bCs/>
          <w:spacing w:val="-3"/>
        </w:rPr>
        <w:t>[</w:t>
      </w:r>
      <w:r>
        <w:rPr>
          <w:b/>
          <w:bCs/>
          <w:spacing w:val="46"/>
        </w:rPr>
        <w:t xml:space="preserve"> </w:t>
      </w:r>
      <w:r>
        <w:rPr>
          <w:b/>
          <w:bCs/>
          <w:spacing w:val="-3"/>
        </w:rPr>
        <w:t>课程形式</w:t>
      </w:r>
      <w:r>
        <w:rPr>
          <w:b/>
          <w:bCs/>
          <w:spacing w:val="50"/>
        </w:rPr>
        <w:t xml:space="preserve"> </w:t>
      </w:r>
      <w:r>
        <w:rPr>
          <w:b/>
          <w:bCs/>
          <w:spacing w:val="-3"/>
        </w:rPr>
        <w:t>]</w:t>
      </w:r>
      <w:r>
        <w:rPr>
          <w:b/>
          <w:bCs/>
          <w:spacing w:val="8"/>
        </w:rPr>
        <w:t xml:space="preserve">   </w:t>
      </w:r>
      <w:r>
        <w:rPr>
          <w:b/>
          <w:bCs/>
          <w:spacing w:val="-3"/>
        </w:rPr>
        <w:t>公开课、内训</w:t>
      </w:r>
    </w:p>
    <w:p>
      <w:pPr>
        <w:pStyle w:val="BodyText"/>
        <w:ind w:left="294"/>
        <w:spacing w:before="154" w:line="195" w:lineRule="auto"/>
        <w:rPr/>
      </w:pPr>
      <w:r>
        <w:rPr>
          <w:spacing w:val="-3"/>
        </w:rPr>
        <w:t>-</w:t>
      </w:r>
      <w:r>
        <w:rPr>
          <w:spacing w:val="49"/>
          <w:w w:val="101"/>
        </w:rPr>
        <w:t xml:space="preserve"> </w:t>
      </w:r>
      <w:r>
        <w:rPr>
          <w:spacing w:val="-3"/>
        </w:rPr>
        <w:t>工作坊     -  案例分析</w:t>
      </w:r>
      <w:r>
        <w:rPr>
          <w:spacing w:val="3"/>
        </w:rPr>
        <w:t xml:space="preserve">     </w:t>
      </w:r>
      <w:r>
        <w:rPr>
          <w:spacing w:val="-3"/>
        </w:rPr>
        <w:t>-  小组讨论     -  讲授</w:t>
      </w:r>
      <w:r>
        <w:rPr>
          <w:spacing w:val="4"/>
        </w:rPr>
        <w:t xml:space="preserve">     </w:t>
      </w:r>
      <w:r>
        <w:rPr>
          <w:spacing w:val="-3"/>
        </w:rPr>
        <w:t>-  </w:t>
      </w:r>
      <w:r>
        <w:rPr>
          <w:spacing w:val="-4"/>
        </w:rPr>
        <w:t>游戏</w:t>
      </w:r>
    </w:p>
    <w:p>
      <w:pPr>
        <w:pStyle w:val="BodyText"/>
        <w:ind w:left="294"/>
        <w:spacing w:before="146" w:line="195" w:lineRule="auto"/>
        <w:rPr/>
      </w:pPr>
      <w:r>
        <w:rPr>
          <w:spacing w:val="-2"/>
        </w:rPr>
        <w:t>-</w:t>
      </w:r>
      <w:r>
        <w:rPr>
          <w:spacing w:val="50"/>
          <w:w w:val="101"/>
        </w:rPr>
        <w:t xml:space="preserve"> </w:t>
      </w:r>
      <w:r>
        <w:rPr>
          <w:spacing w:val="-2"/>
        </w:rPr>
        <w:t>练习</w:t>
      </w:r>
      <w:r>
        <w:rPr>
          <w:spacing w:val="5"/>
        </w:rPr>
        <w:t xml:space="preserve">        </w:t>
      </w:r>
      <w:r>
        <w:rPr>
          <w:spacing w:val="-2"/>
        </w:rPr>
        <w:t>-</w:t>
      </w:r>
      <w:r>
        <w:rPr>
          <w:spacing w:val="48"/>
        </w:rPr>
        <w:t xml:space="preserve"> </w:t>
      </w:r>
      <w:r>
        <w:rPr>
          <w:spacing w:val="-2"/>
        </w:rPr>
        <w:t>角色扮演     -  教练式、-互动式教学</w:t>
      </w:r>
    </w:p>
    <w:p>
      <w:pPr>
        <w:spacing w:line="248" w:lineRule="auto"/>
        <w:rPr>
          <w:rFonts w:ascii="Arial"/>
          <w:sz w:val="21"/>
        </w:rPr>
      </w:pPr>
      <w:r/>
    </w:p>
    <w:p>
      <w:pPr>
        <w:spacing w:line="248" w:lineRule="auto"/>
        <w:rPr>
          <w:rFonts w:ascii="Arial"/>
          <w:sz w:val="21"/>
        </w:rPr>
      </w:pPr>
      <w:r/>
    </w:p>
    <w:p>
      <w:pPr>
        <w:pStyle w:val="BodyText"/>
        <w:ind w:left="408"/>
        <w:spacing w:before="90" w:line="190" w:lineRule="auto"/>
        <w:rPr/>
      </w:pPr>
      <w:r>
        <w:rPr>
          <w:b/>
          <w:bCs/>
          <w:spacing w:val="-5"/>
        </w:rPr>
        <w:t>[</w:t>
      </w:r>
      <w:r>
        <w:rPr>
          <w:b/>
          <w:bCs/>
          <w:spacing w:val="50"/>
          <w:w w:val="101"/>
        </w:rPr>
        <w:t xml:space="preserve"> </w:t>
      </w:r>
      <w:r>
        <w:rPr>
          <w:b/>
          <w:bCs/>
          <w:spacing w:val="-5"/>
        </w:rPr>
        <w:t>课程大纲</w:t>
      </w:r>
      <w:r>
        <w:rPr>
          <w:b/>
          <w:bCs/>
          <w:spacing w:val="48"/>
        </w:rPr>
        <w:t xml:space="preserve"> </w:t>
      </w:r>
      <w:r>
        <w:rPr>
          <w:b/>
          <w:bCs/>
          <w:spacing w:val="-5"/>
        </w:rPr>
        <w:t>]</w:t>
      </w:r>
    </w:p>
    <w:p>
      <w:pPr>
        <w:pStyle w:val="BodyText"/>
        <w:ind w:left="280"/>
        <w:spacing w:before="154" w:line="190" w:lineRule="auto"/>
        <w:rPr/>
      </w:pPr>
      <w:r>
        <w:rPr>
          <w:spacing w:val="-1"/>
        </w:rPr>
        <w:t>第一篇 FMEA 简介（1 小时）</w:t>
      </w:r>
    </w:p>
    <w:p>
      <w:pPr>
        <w:pStyle w:val="BodyText"/>
        <w:ind w:left="297"/>
        <w:spacing w:before="156" w:line="195" w:lineRule="auto"/>
        <w:rPr/>
      </w:pPr>
      <w:r>
        <w:rPr>
          <w:spacing w:val="-1"/>
        </w:rPr>
        <w:t>1.什么是 FMEA</w:t>
      </w:r>
    </w:p>
    <w:p>
      <w:pPr>
        <w:pStyle w:val="BodyText"/>
        <w:ind w:left="289"/>
        <w:spacing w:before="146" w:line="195" w:lineRule="auto"/>
        <w:rPr/>
      </w:pPr>
      <w:r>
        <w:rPr>
          <w:spacing w:val="1"/>
        </w:rPr>
        <w:t>2.</w:t>
      </w:r>
      <w:r>
        <w:rPr/>
        <w:t>FMEA</w:t>
      </w:r>
      <w:r>
        <w:rPr>
          <w:spacing w:val="1"/>
        </w:rPr>
        <w:t xml:space="preserve"> 的类型</w:t>
      </w:r>
    </w:p>
    <w:p>
      <w:pPr>
        <w:pStyle w:val="BodyText"/>
        <w:ind w:left="293"/>
        <w:spacing w:before="147" w:line="195" w:lineRule="auto"/>
        <w:rPr/>
      </w:pPr>
      <w:r>
        <w:rPr/>
        <w:t>3.FMEA 的历史</w:t>
      </w:r>
    </w:p>
    <w:p>
      <w:pPr>
        <w:pStyle w:val="BodyText"/>
        <w:ind w:left="280"/>
        <w:spacing w:before="149" w:line="196" w:lineRule="auto"/>
        <w:rPr/>
      </w:pPr>
      <w:r>
        <w:rPr>
          <w:spacing w:val="2"/>
        </w:rPr>
        <w:t>4.何时进行 </w:t>
      </w:r>
      <w:r>
        <w:rPr/>
        <w:t>FMEA</w:t>
      </w:r>
    </w:p>
    <w:p>
      <w:pPr>
        <w:pStyle w:val="BodyText"/>
        <w:ind w:left="296"/>
        <w:spacing w:before="145" w:line="197" w:lineRule="auto"/>
        <w:rPr/>
      </w:pPr>
      <w:r>
        <w:rPr/>
        <w:t>5.FMEA 的目的</w:t>
      </w:r>
    </w:p>
    <w:p>
      <w:pPr>
        <w:pStyle w:val="BodyText"/>
        <w:ind w:left="291"/>
        <w:spacing w:before="143" w:line="196" w:lineRule="auto"/>
        <w:rPr/>
      </w:pPr>
      <w:r>
        <w:rPr>
          <w:spacing w:val="1"/>
        </w:rPr>
        <w:t>6.</w:t>
      </w:r>
      <w:r>
        <w:rPr/>
        <w:t>FMEA</w:t>
      </w:r>
      <w:r>
        <w:rPr>
          <w:spacing w:val="1"/>
        </w:rPr>
        <w:t xml:space="preserve"> 的特点</w:t>
      </w:r>
    </w:p>
    <w:p>
      <w:pPr>
        <w:pStyle w:val="BodyText"/>
        <w:ind w:left="288"/>
        <w:spacing w:before="149" w:line="194" w:lineRule="auto"/>
        <w:rPr/>
      </w:pPr>
      <w:r>
        <w:rPr>
          <w:spacing w:val="1"/>
        </w:rPr>
        <w:t>7.</w:t>
      </w:r>
      <w:r>
        <w:rPr/>
        <w:t>FMEA</w:t>
      </w:r>
      <w:r>
        <w:rPr>
          <w:spacing w:val="1"/>
        </w:rPr>
        <w:t xml:space="preserve"> 的时间顺序</w:t>
      </w:r>
    </w:p>
    <w:p>
      <w:pPr>
        <w:pStyle w:val="BodyText"/>
        <w:ind w:left="289"/>
        <w:spacing w:before="147" w:line="195" w:lineRule="auto"/>
        <w:rPr/>
      </w:pPr>
      <w:r>
        <w:rPr>
          <w:spacing w:val="1"/>
        </w:rPr>
        <w:t>8.问题解决时间对成本的影响</w:t>
      </w:r>
    </w:p>
    <w:p>
      <w:pPr>
        <w:pStyle w:val="BodyText"/>
        <w:ind w:left="289"/>
        <w:spacing w:before="147" w:line="441" w:lineRule="exact"/>
        <w:rPr/>
      </w:pPr>
      <w:r>
        <w:rPr>
          <w:position w:val="17"/>
        </w:rPr>
        <w:t>9.FMEA 对组织和管理层的影响</w:t>
      </w:r>
    </w:p>
    <w:p>
      <w:pPr>
        <w:pStyle w:val="BodyText"/>
        <w:ind w:left="297"/>
        <w:spacing w:line="195" w:lineRule="auto"/>
        <w:rPr/>
      </w:pPr>
      <w:r>
        <w:rPr>
          <w:spacing w:val="-4"/>
        </w:rPr>
        <w:t>10.</w:t>
      </w:r>
      <w:r>
        <w:rPr>
          <w:spacing w:val="13"/>
        </w:rPr>
        <w:t xml:space="preserve">  </w:t>
      </w:r>
      <w:r>
        <w:rPr>
          <w:spacing w:val="-4"/>
        </w:rPr>
        <w:t>FMEA 的基本格式</w:t>
      </w:r>
    </w:p>
    <w:p>
      <w:pPr>
        <w:pStyle w:val="BodyText"/>
        <w:ind w:left="297"/>
        <w:spacing w:before="148" w:line="195" w:lineRule="auto"/>
        <w:rPr/>
      </w:pPr>
      <w:r>
        <w:rPr>
          <w:spacing w:val="-5"/>
        </w:rPr>
        <w:t>11.</w:t>
      </w:r>
      <w:r>
        <w:rPr>
          <w:spacing w:val="12"/>
        </w:rPr>
        <w:t xml:space="preserve">  </w:t>
      </w:r>
      <w:r>
        <w:rPr>
          <w:spacing w:val="-5"/>
        </w:rPr>
        <w:t>FMEA 模板</w:t>
      </w:r>
    </w:p>
    <w:p>
      <w:pPr>
        <w:pStyle w:val="BodyText"/>
        <w:ind w:left="297"/>
        <w:spacing w:before="146" w:line="194" w:lineRule="auto"/>
        <w:rPr/>
      </w:pPr>
      <w:r>
        <w:rPr>
          <w:spacing w:val="-4"/>
        </w:rPr>
        <w:t>12.</w:t>
      </w:r>
      <w:r>
        <w:rPr>
          <w:spacing w:val="11"/>
        </w:rPr>
        <w:t xml:space="preserve">  </w:t>
      </w:r>
      <w:r>
        <w:rPr>
          <w:spacing w:val="-4"/>
        </w:rPr>
        <w:t>FMEA 中的顾客</w:t>
      </w:r>
    </w:p>
    <w:p>
      <w:pPr>
        <w:pStyle w:val="BodyText"/>
        <w:ind w:left="280"/>
        <w:spacing w:before="150" w:line="439" w:lineRule="exact"/>
        <w:rPr/>
      </w:pPr>
      <w:r>
        <w:rPr>
          <w:spacing w:val="-3"/>
          <w:position w:val="17"/>
        </w:rPr>
        <w:t>第二篇 DFMEA</w:t>
      </w:r>
      <w:r>
        <w:rPr>
          <w:spacing w:val="5"/>
          <w:position w:val="17"/>
        </w:rPr>
        <w:t xml:space="preserve">        </w:t>
      </w:r>
      <w:r>
        <w:rPr>
          <w:spacing w:val="-3"/>
          <w:position w:val="17"/>
        </w:rPr>
        <w:t>3 小时</w:t>
      </w:r>
    </w:p>
    <w:p>
      <w:pPr>
        <w:pStyle w:val="BodyText"/>
        <w:ind w:left="297"/>
        <w:spacing w:before="1" w:line="194" w:lineRule="auto"/>
        <w:rPr/>
      </w:pPr>
      <w:r>
        <w:rPr/>
        <w:t>1.FMEA 操作步骤分析</w:t>
      </w:r>
    </w:p>
    <w:p>
      <w:pPr>
        <w:pStyle w:val="BodyText"/>
        <w:ind w:left="289"/>
        <w:spacing w:before="147" w:line="195" w:lineRule="auto"/>
        <w:rPr/>
      </w:pPr>
      <w:r>
        <w:rPr>
          <w:spacing w:val="2"/>
        </w:rPr>
        <w:t>2.启动分析</w:t>
      </w:r>
    </w:p>
    <w:p>
      <w:pPr>
        <w:spacing w:line="195" w:lineRule="auto"/>
        <w:sectPr>
          <w:pgSz w:w="11907" w:h="16839"/>
          <w:pgMar w:top="854" w:right="599" w:bottom="0" w:left="724" w:header="0" w:footer="0" w:gutter="0"/>
        </w:sectPr>
        <w:rPr/>
      </w:pPr>
    </w:p>
    <w:p>
      <w:pPr>
        <w:pStyle w:val="BodyText"/>
        <w:ind w:left="13"/>
        <w:spacing w:before="44" w:line="195" w:lineRule="auto"/>
        <w:rPr/>
      </w:pPr>
      <w:r>
        <w:rPr>
          <w:spacing w:val="1"/>
        </w:rPr>
        <w:t>3.结构分析</w:t>
      </w:r>
    </w:p>
    <w:p>
      <w:pPr>
        <w:pStyle w:val="BodyText"/>
        <w:spacing w:before="147" w:line="195" w:lineRule="auto"/>
        <w:rPr/>
      </w:pPr>
      <w:r>
        <w:rPr>
          <w:spacing w:val="3"/>
        </w:rPr>
        <w:t>4.框图/边界图</w:t>
      </w:r>
    </w:p>
    <w:p>
      <w:pPr>
        <w:pStyle w:val="BodyText"/>
        <w:ind w:left="16"/>
        <w:spacing w:before="148" w:line="439" w:lineRule="exact"/>
        <w:rPr/>
      </w:pPr>
      <w:r>
        <w:rPr>
          <w:spacing w:val="1"/>
          <w:position w:val="17"/>
        </w:rPr>
        <w:t>5.示例</w:t>
      </w:r>
    </w:p>
    <w:p>
      <w:pPr>
        <w:pStyle w:val="BodyText"/>
        <w:ind w:left="10"/>
        <w:spacing w:line="198" w:lineRule="auto"/>
        <w:rPr/>
      </w:pPr>
      <w:r>
        <w:rPr>
          <w:spacing w:val="3"/>
        </w:rPr>
        <w:t>6.练习</w:t>
      </w:r>
    </w:p>
    <w:p>
      <w:pPr>
        <w:pStyle w:val="BodyText"/>
        <w:ind w:left="8"/>
        <w:spacing w:before="141" w:line="196" w:lineRule="auto"/>
        <w:rPr/>
      </w:pPr>
      <w:r>
        <w:rPr>
          <w:spacing w:val="4"/>
        </w:rPr>
        <w:t>7.功能</w:t>
      </w:r>
    </w:p>
    <w:p>
      <w:pPr>
        <w:pStyle w:val="BodyText"/>
        <w:ind w:left="9"/>
        <w:spacing w:before="147" w:line="195" w:lineRule="auto"/>
        <w:rPr/>
      </w:pPr>
      <w:r>
        <w:rPr>
          <w:spacing w:val="2"/>
        </w:rPr>
        <w:t>8.潜在失效模式</w:t>
      </w:r>
    </w:p>
    <w:p>
      <w:pPr>
        <w:pStyle w:val="BodyText"/>
        <w:ind w:left="8"/>
        <w:spacing w:before="146" w:line="195" w:lineRule="auto"/>
        <w:rPr/>
      </w:pPr>
      <w:r>
        <w:rPr>
          <w:spacing w:val="1"/>
        </w:rPr>
        <w:t>9.失效模式种类</w:t>
      </w:r>
    </w:p>
    <w:p>
      <w:pPr>
        <w:pStyle w:val="BodyText"/>
        <w:ind w:left="17"/>
        <w:spacing w:before="148" w:line="441" w:lineRule="exact"/>
        <w:rPr/>
      </w:pPr>
      <w:r>
        <w:rPr>
          <w:spacing w:val="-2"/>
          <w:position w:val="17"/>
        </w:rPr>
        <w:t>10.  潜在失效后果</w:t>
      </w:r>
    </w:p>
    <w:p>
      <w:pPr>
        <w:pStyle w:val="BodyText"/>
        <w:ind w:left="17"/>
        <w:spacing w:before="1" w:line="194" w:lineRule="auto"/>
        <w:rPr/>
      </w:pPr>
      <w:r>
        <w:rPr>
          <w:spacing w:val="-2"/>
        </w:rPr>
        <w:t>11.  失效链分析</w:t>
      </w:r>
    </w:p>
    <w:p>
      <w:pPr>
        <w:pStyle w:val="BodyText"/>
        <w:ind w:left="17"/>
        <w:spacing w:before="147" w:line="195" w:lineRule="auto"/>
        <w:rPr/>
      </w:pPr>
      <w:r>
        <w:rPr>
          <w:spacing w:val="-2"/>
        </w:rPr>
        <w:t>12.</w:t>
      </w:r>
      <w:r>
        <w:rPr>
          <w:spacing w:val="74"/>
          <w:w w:val="101"/>
        </w:rPr>
        <w:t xml:space="preserve"> </w:t>
      </w:r>
      <w:r>
        <w:rPr>
          <w:spacing w:val="-2"/>
        </w:rPr>
        <w:t>潜在失效模式的起因/机里</w:t>
      </w:r>
    </w:p>
    <w:p>
      <w:pPr>
        <w:pStyle w:val="BodyText"/>
        <w:ind w:left="17"/>
        <w:spacing w:before="147" w:line="195" w:lineRule="auto"/>
        <w:rPr/>
      </w:pPr>
      <w:r>
        <w:rPr>
          <w:spacing w:val="-1"/>
        </w:rPr>
        <w:t>13.</w:t>
      </w:r>
      <w:r>
        <w:rPr>
          <w:spacing w:val="65"/>
        </w:rPr>
        <w:t xml:space="preserve"> </w:t>
      </w:r>
      <w:r>
        <w:rPr>
          <w:spacing w:val="-1"/>
        </w:rPr>
        <w:t>潜在失效模式起因/机里的分析途径</w:t>
      </w:r>
    </w:p>
    <w:p>
      <w:pPr>
        <w:pStyle w:val="BodyText"/>
        <w:ind w:left="17"/>
        <w:spacing w:before="149" w:line="439" w:lineRule="exact"/>
        <w:rPr/>
      </w:pPr>
      <w:r>
        <w:rPr>
          <w:spacing w:val="-2"/>
          <w:position w:val="17"/>
        </w:rPr>
        <w:t>14.  设计控制</w:t>
      </w:r>
    </w:p>
    <w:p>
      <w:pPr>
        <w:pStyle w:val="BodyText"/>
        <w:ind w:left="17"/>
        <w:spacing w:line="195" w:lineRule="auto"/>
        <w:rPr/>
      </w:pPr>
      <w:r>
        <w:rPr>
          <w:spacing w:val="-2"/>
        </w:rPr>
        <w:t>15.  严重度</w:t>
      </w:r>
    </w:p>
    <w:p>
      <w:pPr>
        <w:pStyle w:val="BodyText"/>
        <w:ind w:left="17"/>
        <w:spacing w:before="147" w:line="195" w:lineRule="auto"/>
        <w:rPr/>
      </w:pPr>
      <w:r>
        <w:rPr>
          <w:spacing w:val="-3"/>
        </w:rPr>
        <w:t>16.  级别</w:t>
      </w:r>
    </w:p>
    <w:p>
      <w:pPr>
        <w:pStyle w:val="BodyText"/>
        <w:ind w:left="17"/>
        <w:spacing w:before="148" w:line="195" w:lineRule="auto"/>
        <w:rPr/>
      </w:pPr>
      <w:r>
        <w:rPr>
          <w:spacing w:val="-2"/>
        </w:rPr>
        <w:t>17.</w:t>
      </w:r>
      <w:r>
        <w:rPr>
          <w:spacing w:val="61"/>
        </w:rPr>
        <w:t xml:space="preserve"> </w:t>
      </w:r>
      <w:r>
        <w:rPr>
          <w:spacing w:val="-2"/>
        </w:rPr>
        <w:t>质量金字塔</w:t>
      </w:r>
    </w:p>
    <w:p>
      <w:pPr>
        <w:pStyle w:val="BodyText"/>
        <w:ind w:left="17"/>
        <w:spacing w:before="147" w:line="194" w:lineRule="auto"/>
        <w:rPr/>
      </w:pPr>
      <w:r>
        <w:rPr>
          <w:spacing w:val="-3"/>
        </w:rPr>
        <w:t>18.</w:t>
      </w:r>
      <w:r>
        <w:rPr>
          <w:spacing w:val="59"/>
        </w:rPr>
        <w:t xml:space="preserve"> </w:t>
      </w:r>
      <w:r>
        <w:rPr>
          <w:spacing w:val="-3"/>
        </w:rPr>
        <w:t>频度</w:t>
      </w:r>
    </w:p>
    <w:p>
      <w:pPr>
        <w:pStyle w:val="BodyText"/>
        <w:ind w:left="17"/>
        <w:spacing w:before="148" w:line="195" w:lineRule="auto"/>
        <w:rPr/>
      </w:pPr>
      <w:r>
        <w:rPr>
          <w:spacing w:val="-2"/>
        </w:rPr>
        <w:t>19.  探测度</w:t>
      </w:r>
    </w:p>
    <w:p>
      <w:pPr>
        <w:pStyle w:val="BodyText"/>
        <w:ind w:left="9"/>
        <w:spacing w:before="149" w:line="439" w:lineRule="exact"/>
        <w:rPr/>
      </w:pPr>
      <w:r>
        <w:rPr>
          <w:spacing w:val="-1"/>
          <w:position w:val="17"/>
        </w:rPr>
        <w:t>20.</w:t>
      </w:r>
      <w:r>
        <w:rPr>
          <w:spacing w:val="60"/>
          <w:position w:val="17"/>
        </w:rPr>
        <w:t xml:space="preserve"> </w:t>
      </w:r>
      <w:r>
        <w:rPr>
          <w:spacing w:val="-1"/>
          <w:position w:val="17"/>
        </w:rPr>
        <w:t>风险系数</w:t>
      </w:r>
    </w:p>
    <w:p>
      <w:pPr>
        <w:pStyle w:val="BodyText"/>
        <w:ind w:left="9"/>
        <w:spacing w:line="198" w:lineRule="auto"/>
        <w:rPr/>
      </w:pPr>
      <w:r>
        <w:rPr>
          <w:spacing w:val="-2"/>
        </w:rPr>
        <w:t>21.  练习</w:t>
      </w:r>
    </w:p>
    <w:p>
      <w:pPr>
        <w:pStyle w:val="BodyText"/>
        <w:ind w:left="9"/>
        <w:spacing w:before="142" w:line="442" w:lineRule="exact"/>
        <w:rPr/>
      </w:pPr>
      <w:r>
        <w:rPr>
          <w:spacing w:val="-2"/>
          <w:position w:val="17"/>
        </w:rPr>
        <w:t>22.</w:t>
      </w:r>
      <w:r>
        <w:rPr>
          <w:spacing w:val="67"/>
          <w:position w:val="17"/>
        </w:rPr>
        <w:t xml:space="preserve"> </w:t>
      </w:r>
      <w:r>
        <w:rPr>
          <w:spacing w:val="-2"/>
          <w:position w:val="17"/>
        </w:rPr>
        <w:t>管理原则</w:t>
      </w:r>
    </w:p>
    <w:p>
      <w:pPr>
        <w:pStyle w:val="BodyText"/>
        <w:ind w:left="9"/>
        <w:spacing w:before="1" w:line="195" w:lineRule="auto"/>
        <w:rPr/>
      </w:pPr>
      <w:r>
        <w:rPr>
          <w:spacing w:val="-2"/>
        </w:rPr>
        <w:t>23.</w:t>
      </w:r>
      <w:r>
        <w:rPr>
          <w:spacing w:val="65"/>
          <w:w w:val="101"/>
        </w:rPr>
        <w:t xml:space="preserve"> </w:t>
      </w:r>
      <w:r>
        <w:rPr>
          <w:spacing w:val="-2"/>
        </w:rPr>
        <w:t>建议措施</w:t>
      </w:r>
    </w:p>
    <w:p>
      <w:pPr>
        <w:pStyle w:val="BodyText"/>
        <w:ind w:left="9"/>
        <w:spacing w:before="145" w:line="440" w:lineRule="exact"/>
        <w:rPr/>
      </w:pPr>
      <w:r>
        <w:rPr>
          <w:spacing w:val="-1"/>
          <w:position w:val="16"/>
        </w:rPr>
        <w:t>24.</w:t>
      </w:r>
      <w:r>
        <w:rPr>
          <w:spacing w:val="62"/>
          <w:position w:val="16"/>
        </w:rPr>
        <w:t xml:space="preserve"> </w:t>
      </w:r>
      <w:r>
        <w:rPr>
          <w:spacing w:val="-1"/>
          <w:position w:val="16"/>
        </w:rPr>
        <w:t>措施执行结果</w:t>
      </w:r>
    </w:p>
    <w:p>
      <w:pPr>
        <w:pStyle w:val="BodyText"/>
        <w:ind w:left="9"/>
        <w:spacing w:line="195" w:lineRule="auto"/>
        <w:rPr/>
      </w:pPr>
      <w:r>
        <w:rPr>
          <w:spacing w:val="-4"/>
        </w:rPr>
        <w:t>25.</w:t>
      </w:r>
      <w:r>
        <w:rPr>
          <w:spacing w:val="13"/>
        </w:rPr>
        <w:t xml:space="preserve">  </w:t>
      </w:r>
      <w:r>
        <w:rPr>
          <w:spacing w:val="-4"/>
        </w:rPr>
        <w:t>DFMEA 跟踪</w:t>
      </w:r>
    </w:p>
    <w:p>
      <w:pPr>
        <w:pStyle w:val="BodyText"/>
        <w:ind w:left="9"/>
        <w:spacing w:before="149" w:line="194" w:lineRule="auto"/>
        <w:rPr/>
      </w:pPr>
      <w:r>
        <w:rPr>
          <w:spacing w:val="-1"/>
        </w:rPr>
        <w:t>26.</w:t>
      </w:r>
      <w:r>
        <w:rPr>
          <w:spacing w:val="60"/>
          <w:w w:val="101"/>
        </w:rPr>
        <w:t xml:space="preserve"> </w:t>
      </w:r>
      <w:r>
        <w:rPr>
          <w:spacing w:val="-1"/>
        </w:rPr>
        <w:t>持续改进</w:t>
      </w:r>
    </w:p>
    <w:p>
      <w:pPr>
        <w:pStyle w:val="BodyText"/>
        <w:ind w:left="9"/>
        <w:spacing w:before="147" w:line="440" w:lineRule="exact"/>
        <w:rPr/>
      </w:pPr>
      <w:r>
        <w:rPr>
          <w:spacing w:val="-2"/>
          <w:position w:val="17"/>
        </w:rPr>
        <w:t>27.  DFMEA 的输入输出</w:t>
      </w:r>
    </w:p>
    <w:p>
      <w:pPr>
        <w:pStyle w:val="BodyText"/>
        <w:ind w:left="9"/>
        <w:spacing w:line="198" w:lineRule="auto"/>
        <w:rPr/>
      </w:pPr>
      <w:r>
        <w:rPr>
          <w:spacing w:val="-2"/>
        </w:rPr>
        <w:t>28.  练习</w:t>
      </w:r>
    </w:p>
    <w:p>
      <w:pPr>
        <w:pStyle w:val="BodyText"/>
        <w:spacing w:before="145" w:line="195" w:lineRule="auto"/>
        <w:rPr/>
      </w:pPr>
      <w:r>
        <w:rPr>
          <w:spacing w:val="-3"/>
        </w:rPr>
        <w:t>第三篇 PFMEA</w:t>
      </w:r>
      <w:r>
        <w:rPr>
          <w:spacing w:val="4"/>
        </w:rPr>
        <w:t xml:space="preserve">     </w:t>
      </w:r>
      <w:r>
        <w:rPr>
          <w:spacing w:val="-3"/>
        </w:rPr>
        <w:t>3 小时</w:t>
      </w:r>
    </w:p>
    <w:p>
      <w:pPr>
        <w:pStyle w:val="BodyText"/>
        <w:ind w:left="17"/>
        <w:spacing w:before="145" w:line="194" w:lineRule="auto"/>
        <w:rPr/>
      </w:pPr>
      <w:r>
        <w:rPr>
          <w:spacing w:val="-5"/>
        </w:rPr>
        <w:t>1.</w:t>
      </w:r>
      <w:r>
        <w:rPr>
          <w:spacing w:val="-13"/>
        </w:rPr>
        <w:t xml:space="preserve"> </w:t>
      </w:r>
      <w:r>
        <w:rPr>
          <w:spacing w:val="-5"/>
        </w:rPr>
        <w:t>PFMEA 简介</w:t>
      </w:r>
    </w:p>
    <w:p>
      <w:pPr>
        <w:pStyle w:val="BodyText"/>
        <w:ind w:left="9"/>
        <w:spacing w:before="149" w:line="194" w:lineRule="auto"/>
        <w:rPr/>
      </w:pPr>
      <w:r>
        <w:rPr>
          <w:spacing w:val="-3"/>
        </w:rPr>
        <w:t>2.</w:t>
      </w:r>
      <w:r>
        <w:rPr>
          <w:spacing w:val="-17"/>
        </w:rPr>
        <w:t xml:space="preserve"> </w:t>
      </w:r>
      <w:r>
        <w:rPr>
          <w:spacing w:val="-3"/>
        </w:rPr>
        <w:t>PFMEA 的应用前提</w:t>
      </w:r>
    </w:p>
    <w:p>
      <w:pPr>
        <w:pStyle w:val="BodyText"/>
        <w:ind w:left="13"/>
        <w:spacing w:before="150" w:line="439" w:lineRule="exact"/>
        <w:rPr/>
      </w:pPr>
      <w:r>
        <w:rPr>
          <w:spacing w:val="-4"/>
          <w:position w:val="17"/>
        </w:rPr>
        <w:t>3.</w:t>
      </w:r>
      <w:r>
        <w:rPr>
          <w:spacing w:val="-16"/>
          <w:position w:val="17"/>
        </w:rPr>
        <w:t xml:space="preserve"> </w:t>
      </w:r>
      <w:r>
        <w:rPr>
          <w:spacing w:val="-4"/>
          <w:position w:val="17"/>
        </w:rPr>
        <w:t>PFMEA 的输入</w:t>
      </w:r>
    </w:p>
    <w:p>
      <w:pPr>
        <w:pStyle w:val="BodyText"/>
        <w:spacing w:before="1" w:line="195" w:lineRule="auto"/>
        <w:rPr/>
      </w:pPr>
      <w:r>
        <w:rPr>
          <w:spacing w:val="2"/>
        </w:rPr>
        <w:t>4.创建过程流程图</w:t>
      </w:r>
    </w:p>
    <w:p>
      <w:pPr>
        <w:pStyle w:val="BodyText"/>
        <w:ind w:left="16"/>
        <w:spacing w:before="146" w:line="195" w:lineRule="auto"/>
        <w:rPr/>
      </w:pPr>
      <w:r>
        <w:rPr/>
        <w:t>5.过程流程分析</w:t>
      </w:r>
    </w:p>
    <w:p>
      <w:pPr>
        <w:pStyle w:val="BodyText"/>
        <w:ind w:left="10"/>
        <w:spacing w:before="149" w:line="439" w:lineRule="exact"/>
        <w:rPr/>
      </w:pPr>
      <w:r>
        <w:rPr>
          <w:spacing w:val="-4"/>
          <w:position w:val="17"/>
        </w:rPr>
        <w:t>6.</w:t>
      </w:r>
      <w:r>
        <w:rPr>
          <w:spacing w:val="-17"/>
          <w:position w:val="17"/>
        </w:rPr>
        <w:t xml:space="preserve"> </w:t>
      </w:r>
      <w:r>
        <w:rPr>
          <w:spacing w:val="-4"/>
          <w:position w:val="17"/>
        </w:rPr>
        <w:t>PFMEA 案例</w:t>
      </w:r>
    </w:p>
    <w:p>
      <w:pPr>
        <w:pStyle w:val="BodyText"/>
        <w:ind w:left="8"/>
        <w:spacing w:before="1" w:line="194" w:lineRule="auto"/>
        <w:rPr/>
      </w:pPr>
      <w:r>
        <w:rPr>
          <w:spacing w:val="2"/>
        </w:rPr>
        <w:t>7.过程步骤</w:t>
      </w:r>
    </w:p>
    <w:p>
      <w:pPr>
        <w:spacing w:line="194" w:lineRule="auto"/>
        <w:sectPr>
          <w:pgSz w:w="11907" w:h="16839"/>
          <w:pgMar w:top="856" w:right="1785" w:bottom="0" w:left="1004" w:header="0" w:footer="0" w:gutter="0"/>
        </w:sectPr>
        <w:rPr/>
      </w:pPr>
    </w:p>
    <w:p>
      <w:pPr>
        <w:pStyle w:val="BodyText"/>
        <w:spacing w:before="44" w:line="440" w:lineRule="exact"/>
        <w:rPr/>
      </w:pPr>
      <w:r>
        <w:rPr>
          <w:spacing w:val="2"/>
          <w:position w:val="16"/>
        </w:rPr>
        <w:t>8.过程功能</w:t>
      </w:r>
    </w:p>
    <w:p>
      <w:pPr>
        <w:pStyle w:val="BodyText"/>
        <w:spacing w:line="195" w:lineRule="auto"/>
        <w:rPr/>
      </w:pPr>
      <w:r>
        <w:rPr>
          <w:spacing w:val="3"/>
        </w:rPr>
        <w:t>9.要求</w:t>
      </w:r>
    </w:p>
    <w:p>
      <w:pPr>
        <w:pStyle w:val="BodyText"/>
        <w:ind w:left="8"/>
        <w:spacing w:before="148" w:line="195" w:lineRule="auto"/>
        <w:rPr/>
      </w:pPr>
      <w:r>
        <w:rPr>
          <w:spacing w:val="-2"/>
        </w:rPr>
        <w:t>10.  潜在失效模式</w:t>
      </w:r>
    </w:p>
    <w:p>
      <w:pPr>
        <w:pStyle w:val="BodyText"/>
        <w:ind w:left="8"/>
        <w:spacing w:before="146" w:line="440" w:lineRule="exact"/>
        <w:rPr/>
      </w:pPr>
      <w:r>
        <w:rPr>
          <w:spacing w:val="-2"/>
          <w:position w:val="17"/>
        </w:rPr>
        <w:t>11.  PFMEA</w:t>
      </w:r>
      <w:r>
        <w:rPr>
          <w:spacing w:val="4"/>
          <w:position w:val="17"/>
        </w:rPr>
        <w:t xml:space="preserve"> </w:t>
      </w:r>
      <w:r>
        <w:rPr>
          <w:spacing w:val="-2"/>
          <w:position w:val="17"/>
        </w:rPr>
        <w:t>的两种类型</w:t>
      </w:r>
    </w:p>
    <w:p>
      <w:pPr>
        <w:pStyle w:val="BodyText"/>
        <w:ind w:left="8"/>
        <w:spacing w:line="194" w:lineRule="auto"/>
        <w:rPr/>
      </w:pPr>
      <w:r>
        <w:rPr>
          <w:spacing w:val="-2"/>
        </w:rPr>
        <w:t>12.  典型的失效模式</w:t>
      </w:r>
    </w:p>
    <w:p>
      <w:pPr>
        <w:pStyle w:val="BodyText"/>
        <w:ind w:left="8"/>
        <w:spacing w:before="148" w:line="195" w:lineRule="auto"/>
        <w:rPr/>
      </w:pPr>
      <w:r>
        <w:rPr>
          <w:spacing w:val="-2"/>
        </w:rPr>
        <w:t>13.</w:t>
      </w:r>
      <w:r>
        <w:rPr>
          <w:spacing w:val="65"/>
          <w:w w:val="101"/>
        </w:rPr>
        <w:t xml:space="preserve"> </w:t>
      </w:r>
      <w:r>
        <w:rPr>
          <w:spacing w:val="-2"/>
        </w:rPr>
        <w:t>潜在的失效后果</w:t>
      </w:r>
    </w:p>
    <w:p>
      <w:pPr>
        <w:pStyle w:val="BodyText"/>
        <w:ind w:left="8"/>
        <w:spacing w:before="147" w:line="440" w:lineRule="exact"/>
        <w:rPr/>
      </w:pPr>
      <w:r>
        <w:rPr>
          <w:spacing w:val="-2"/>
          <w:position w:val="17"/>
        </w:rPr>
        <w:t>14.</w:t>
      </w:r>
      <w:r>
        <w:rPr>
          <w:spacing w:val="71"/>
          <w:w w:val="101"/>
          <w:position w:val="17"/>
        </w:rPr>
        <w:t xml:space="preserve"> </w:t>
      </w:r>
      <w:r>
        <w:rPr>
          <w:spacing w:val="-2"/>
          <w:position w:val="17"/>
        </w:rPr>
        <w:t>识别失效后果时的问题</w:t>
      </w:r>
    </w:p>
    <w:p>
      <w:pPr>
        <w:pStyle w:val="BodyText"/>
        <w:ind w:left="8"/>
        <w:spacing w:line="195" w:lineRule="auto"/>
        <w:rPr/>
      </w:pPr>
      <w:r>
        <w:rPr>
          <w:spacing w:val="-2"/>
        </w:rPr>
        <w:t>15.  严重度</w:t>
      </w:r>
    </w:p>
    <w:p>
      <w:pPr>
        <w:pStyle w:val="BodyText"/>
        <w:ind w:left="8"/>
        <w:spacing w:before="149" w:line="195" w:lineRule="auto"/>
        <w:rPr/>
      </w:pPr>
      <w:r>
        <w:rPr>
          <w:spacing w:val="-3"/>
        </w:rPr>
        <w:t>16.  级别</w:t>
      </w:r>
    </w:p>
    <w:p>
      <w:pPr>
        <w:pStyle w:val="BodyText"/>
        <w:ind w:left="8"/>
        <w:spacing w:before="145" w:line="195" w:lineRule="auto"/>
        <w:rPr/>
      </w:pPr>
      <w:r>
        <w:rPr>
          <w:spacing w:val="-2"/>
        </w:rPr>
        <w:t>17.  失效潜在原因</w:t>
      </w:r>
    </w:p>
    <w:p>
      <w:pPr>
        <w:pStyle w:val="BodyText"/>
        <w:ind w:left="8"/>
        <w:spacing w:before="148" w:line="442" w:lineRule="exact"/>
        <w:rPr/>
      </w:pPr>
      <w:r>
        <w:rPr>
          <w:spacing w:val="-2"/>
          <w:position w:val="17"/>
        </w:rPr>
        <w:t>18.</w:t>
      </w:r>
      <w:r>
        <w:rPr>
          <w:spacing w:val="69"/>
          <w:w w:val="101"/>
          <w:position w:val="17"/>
        </w:rPr>
        <w:t xml:space="preserve"> </w:t>
      </w:r>
      <w:r>
        <w:rPr>
          <w:spacing w:val="-2"/>
          <w:position w:val="17"/>
        </w:rPr>
        <w:t>分析失效原因的方法</w:t>
      </w:r>
    </w:p>
    <w:p>
      <w:pPr>
        <w:pStyle w:val="BodyText"/>
        <w:ind w:left="8"/>
        <w:spacing w:line="194" w:lineRule="auto"/>
        <w:rPr/>
      </w:pPr>
      <w:r>
        <w:rPr>
          <w:spacing w:val="-3"/>
        </w:rPr>
        <w:t>19.</w:t>
      </w:r>
      <w:r>
        <w:rPr>
          <w:spacing w:val="59"/>
        </w:rPr>
        <w:t xml:space="preserve"> </w:t>
      </w:r>
      <w:r>
        <w:rPr>
          <w:spacing w:val="-3"/>
        </w:rPr>
        <w:t>频度</w:t>
      </w:r>
    </w:p>
    <w:p>
      <w:pPr>
        <w:pStyle w:val="BodyText"/>
        <w:spacing w:before="148" w:line="194" w:lineRule="auto"/>
        <w:rPr/>
      </w:pPr>
      <w:r>
        <w:rPr>
          <w:spacing w:val="-1"/>
        </w:rPr>
        <w:t>20.</w:t>
      </w:r>
      <w:r>
        <w:rPr>
          <w:spacing w:val="60"/>
          <w:w w:val="101"/>
        </w:rPr>
        <w:t xml:space="preserve"> </w:t>
      </w:r>
      <w:r>
        <w:rPr>
          <w:spacing w:val="-1"/>
        </w:rPr>
        <w:t>频度评估准则</w:t>
      </w:r>
    </w:p>
    <w:p>
      <w:pPr>
        <w:pStyle w:val="BodyText"/>
        <w:spacing w:before="147" w:line="442" w:lineRule="exact"/>
        <w:rPr/>
      </w:pPr>
      <w:r>
        <w:rPr>
          <w:spacing w:val="-1"/>
          <w:position w:val="17"/>
        </w:rPr>
        <w:t>21.</w:t>
      </w:r>
      <w:r>
        <w:rPr>
          <w:spacing w:val="63"/>
          <w:position w:val="17"/>
        </w:rPr>
        <w:t xml:space="preserve"> </w:t>
      </w:r>
      <w:r>
        <w:rPr>
          <w:spacing w:val="-1"/>
          <w:position w:val="17"/>
        </w:rPr>
        <w:t>现行的过程控制</w:t>
      </w:r>
    </w:p>
    <w:p>
      <w:pPr>
        <w:pStyle w:val="BodyText"/>
        <w:spacing w:before="1" w:line="194" w:lineRule="auto"/>
        <w:rPr/>
      </w:pPr>
      <w:r>
        <w:rPr>
          <w:spacing w:val="-2"/>
        </w:rPr>
        <w:t>22.  探测度</w:t>
      </w:r>
    </w:p>
    <w:p>
      <w:pPr>
        <w:pStyle w:val="BodyText"/>
        <w:spacing w:before="147" w:line="195" w:lineRule="auto"/>
        <w:rPr/>
      </w:pPr>
      <w:r>
        <w:rPr>
          <w:spacing w:val="-1"/>
        </w:rPr>
        <w:t>23.</w:t>
      </w:r>
      <w:r>
        <w:rPr>
          <w:spacing w:val="63"/>
        </w:rPr>
        <w:t xml:space="preserve"> </w:t>
      </w:r>
      <w:r>
        <w:rPr>
          <w:spacing w:val="-1"/>
        </w:rPr>
        <w:t>探测度评估准则</w:t>
      </w:r>
    </w:p>
    <w:p>
      <w:pPr>
        <w:pStyle w:val="BodyText"/>
        <w:spacing w:before="147" w:line="195" w:lineRule="auto"/>
        <w:rPr/>
      </w:pPr>
      <w:r>
        <w:rPr>
          <w:spacing w:val="-1"/>
        </w:rPr>
        <w:t>24.  防错水平</w:t>
      </w:r>
    </w:p>
    <w:p>
      <w:pPr>
        <w:pStyle w:val="BodyText"/>
        <w:spacing w:before="148" w:line="194" w:lineRule="auto"/>
        <w:rPr/>
      </w:pPr>
      <w:r>
        <w:rPr>
          <w:spacing w:val="-1"/>
        </w:rPr>
        <w:t>25.</w:t>
      </w:r>
      <w:r>
        <w:rPr>
          <w:spacing w:val="60"/>
        </w:rPr>
        <w:t xml:space="preserve"> </w:t>
      </w:r>
      <w:r>
        <w:rPr>
          <w:spacing w:val="-1"/>
        </w:rPr>
        <w:t>风险系数</w:t>
      </w:r>
    </w:p>
    <w:p>
      <w:pPr>
        <w:pStyle w:val="BodyText"/>
        <w:spacing w:before="148" w:line="196" w:lineRule="auto"/>
        <w:rPr/>
      </w:pPr>
      <w:r>
        <w:rPr>
          <w:spacing w:val="-2"/>
        </w:rPr>
        <w:t>26.</w:t>
      </w:r>
      <w:r>
        <w:rPr>
          <w:spacing w:val="65"/>
          <w:w w:val="101"/>
        </w:rPr>
        <w:t xml:space="preserve"> </w:t>
      </w:r>
      <w:r>
        <w:rPr>
          <w:spacing w:val="-2"/>
        </w:rPr>
        <w:t>建议措施</w:t>
      </w:r>
    </w:p>
    <w:p>
      <w:pPr>
        <w:pStyle w:val="BodyText"/>
        <w:spacing w:before="145" w:line="196" w:lineRule="auto"/>
        <w:rPr/>
      </w:pPr>
      <w:r>
        <w:rPr>
          <w:spacing w:val="-1"/>
        </w:rPr>
        <w:t>27.</w:t>
      </w:r>
      <w:r>
        <w:rPr>
          <w:spacing w:val="62"/>
        </w:rPr>
        <w:t xml:space="preserve"> </w:t>
      </w:r>
      <w:r>
        <w:rPr>
          <w:spacing w:val="-1"/>
        </w:rPr>
        <w:t>措施执行结果</w:t>
      </w:r>
    </w:p>
    <w:p>
      <w:pPr>
        <w:pStyle w:val="BodyText"/>
        <w:spacing w:before="148" w:line="195" w:lineRule="auto"/>
        <w:rPr/>
      </w:pPr>
      <w:r>
        <w:rPr>
          <w:spacing w:val="-2"/>
        </w:rPr>
        <w:t>28.  PFMEA 的输入输出</w:t>
      </w:r>
    </w:p>
    <w:p>
      <w:pPr>
        <w:pStyle w:val="BodyText"/>
        <w:spacing w:before="146" w:line="440" w:lineRule="exact"/>
        <w:rPr/>
      </w:pPr>
      <w:r>
        <w:rPr>
          <w:spacing w:val="-1"/>
          <w:position w:val="17"/>
        </w:rPr>
        <w:t>29.  常见问题</w:t>
      </w:r>
    </w:p>
    <w:p>
      <w:pPr>
        <w:pStyle w:val="BodyText"/>
        <w:ind w:left="4"/>
        <w:spacing w:line="198" w:lineRule="auto"/>
        <w:rPr/>
      </w:pPr>
      <w:r>
        <w:rPr>
          <w:spacing w:val="-2"/>
        </w:rPr>
        <w:t>30.  练习</w:t>
      </w:r>
    </w:p>
    <w:p>
      <w:pPr>
        <w:pStyle w:val="BodyText"/>
        <w:spacing w:before="144" w:line="200" w:lineRule="auto"/>
        <w:rPr/>
      </w:pPr>
      <w:r>
        <w:rPr>
          <w:spacing w:val="-2"/>
          <w:w w:val="99"/>
        </w:rPr>
        <w:t>Q&amp;A</w:t>
      </w:r>
    </w:p>
    <w:sectPr>
      <w:pgSz w:w="11907" w:h="16839"/>
      <w:pgMar w:top="856" w:right="1785" w:bottom="0" w:left="1013"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Microsoft YaHei" w:hAnsi="Microsoft YaHei" w:eastAsia="Microsoft YaHei" w:cs="Microsoft YaHei"/>
      <w:sz w:val="21"/>
      <w:szCs w:val="21"/>
      <w:lang w:val="en-US" w:eastAsia="en-US" w:bidi="ar-SA"/>
    </w:rPr>
  </w:style>
</w:styles>
</file>

<file path=word/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settings" Target="settings.xml"/></Relationships>
</file>

<file path=docProps/app.xml><?xml version="1.0" encoding="utf-8"?>
<ap:Properties xmlns:vt="http://schemas.openxmlformats.org/officeDocument/2006/docPropsVTypes" xmlns:ap="http://schemas.openxmlformats.org/officeDocument/2006/extended-properties">
  <ap:Application>Microsoft® Word 2013</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A-3年度銷售企劃與計劃課程說明</dc:title>
  <dc:creator>jeff</dc:creator>
  <dcterms:created xsi:type="dcterms:W3CDTF">2018-05-07T22:18:51Z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2023-12-23T14:32:59</vt:filetime>
  </property>
</Properties>
</file>