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ED7" w:rsidRPr="00EF5D96" w:rsidRDefault="00D67CFD" w:rsidP="00A01ED7">
      <w:pPr>
        <w:spacing w:line="600" w:lineRule="auto"/>
        <w:jc w:val="center"/>
        <w:rPr>
          <w:rFonts w:ascii="微软雅黑" w:eastAsia="微软雅黑" w:hAnsi="微软雅黑" w:cs="阿里巴巴普惠体 Medium"/>
          <w:b/>
          <w:sz w:val="44"/>
        </w:rPr>
      </w:pPr>
      <w:r w:rsidRPr="00D67CFD">
        <w:rPr>
          <w:rFonts w:ascii="微软雅黑" w:eastAsia="微软雅黑" w:hAnsi="微软雅黑" w:cs="阿里巴巴普惠体 Medium" w:hint="eastAsia"/>
          <w:b/>
          <w:bCs/>
          <w:sz w:val="44"/>
        </w:rPr>
        <w:t>解读《个人信息保护法》法规及实际应用</w:t>
      </w:r>
    </w:p>
    <w:p w:rsidR="00FE0C63" w:rsidRDefault="00FE0C63" w:rsidP="00246AA8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课程背景：</w:t>
      </w:r>
    </w:p>
    <w:p w:rsidR="009804CD" w:rsidRPr="009804CD" w:rsidRDefault="009804CD" w:rsidP="00246AA8">
      <w:pPr>
        <w:spacing w:line="600" w:lineRule="auto"/>
        <w:ind w:firstLineChars="200" w:firstLine="640"/>
        <w:outlineLvl w:val="5"/>
        <w:rPr>
          <w:sz w:val="32"/>
        </w:rPr>
      </w:pPr>
      <w:r w:rsidRPr="009804CD">
        <w:rPr>
          <w:sz w:val="32"/>
        </w:rPr>
        <w:t>数据是一个国家的新型基础性资源</w:t>
      </w:r>
      <w:r>
        <w:rPr>
          <w:sz w:val="32"/>
        </w:rPr>
        <w:t>。</w:t>
      </w:r>
    </w:p>
    <w:p w:rsidR="00AC1DC1" w:rsidRDefault="009804CD" w:rsidP="00246AA8">
      <w:pPr>
        <w:autoSpaceDE w:val="0"/>
        <w:autoSpaceDN w:val="0"/>
        <w:adjustRightInd w:val="0"/>
        <w:spacing w:line="600" w:lineRule="auto"/>
        <w:ind w:firstLineChars="200" w:firstLine="640"/>
        <w:jc w:val="left"/>
        <w:rPr>
          <w:sz w:val="32"/>
        </w:rPr>
      </w:pPr>
      <w:r w:rsidRPr="009804CD">
        <w:rPr>
          <w:rFonts w:hint="eastAsia"/>
          <w:sz w:val="32"/>
        </w:rPr>
        <w:t>滴滴事件催化了这个领域的监管和数据边界的定义</w:t>
      </w:r>
      <w:r>
        <w:rPr>
          <w:rFonts w:hint="eastAsia"/>
          <w:sz w:val="32"/>
        </w:rPr>
        <w:t>。当前数据作为全生产要素，</w:t>
      </w:r>
      <w:r w:rsidRPr="009804CD">
        <w:rPr>
          <w:sz w:val="32"/>
        </w:rPr>
        <w:t>任何主体对数据的非法干预都可能构成对国家核心利益的侵害</w:t>
      </w:r>
      <w:r>
        <w:rPr>
          <w:sz w:val="32"/>
        </w:rPr>
        <w:t>。</w:t>
      </w:r>
    </w:p>
    <w:p w:rsidR="00EF5D96" w:rsidRPr="00EF5D96" w:rsidRDefault="00EF5D96" w:rsidP="00EF5D96">
      <w:pPr>
        <w:autoSpaceDE w:val="0"/>
        <w:autoSpaceDN w:val="0"/>
        <w:adjustRightInd w:val="0"/>
        <w:spacing w:line="600" w:lineRule="auto"/>
        <w:ind w:firstLineChars="200" w:firstLine="640"/>
        <w:jc w:val="left"/>
        <w:rPr>
          <w:sz w:val="32"/>
        </w:rPr>
      </w:pPr>
      <w:r w:rsidRPr="00EF5D96">
        <w:rPr>
          <w:rFonts w:hint="eastAsia"/>
          <w:sz w:val="32"/>
        </w:rPr>
        <w:t>《个人信息保护法》于</w:t>
      </w:r>
      <w:r w:rsidRPr="00EF5D96">
        <w:rPr>
          <w:rFonts w:hint="eastAsia"/>
          <w:sz w:val="32"/>
        </w:rPr>
        <w:t>2021</w:t>
      </w:r>
      <w:r w:rsidRPr="00EF5D96">
        <w:rPr>
          <w:rFonts w:hint="eastAsia"/>
          <w:sz w:val="32"/>
        </w:rPr>
        <w:t>年</w:t>
      </w:r>
      <w:r w:rsidRPr="00EF5D96">
        <w:rPr>
          <w:rFonts w:hint="eastAsia"/>
          <w:sz w:val="32"/>
        </w:rPr>
        <w:t>11</w:t>
      </w:r>
      <w:r w:rsidRPr="00EF5D96">
        <w:rPr>
          <w:rFonts w:hint="eastAsia"/>
          <w:sz w:val="32"/>
        </w:rPr>
        <w:t>月</w:t>
      </w:r>
      <w:r w:rsidRPr="00EF5D96">
        <w:rPr>
          <w:rFonts w:hint="eastAsia"/>
          <w:sz w:val="32"/>
        </w:rPr>
        <w:t>1</w:t>
      </w:r>
      <w:r>
        <w:rPr>
          <w:rFonts w:hint="eastAsia"/>
          <w:sz w:val="32"/>
        </w:rPr>
        <w:t>日</w:t>
      </w:r>
      <w:r w:rsidRPr="00EF5D96">
        <w:rPr>
          <w:rFonts w:hint="eastAsia"/>
          <w:sz w:val="32"/>
        </w:rPr>
        <w:t>施行。个人信息保护关乎国计民生，明确被纳入《民法典》人格权保护范围，但是个人信息泄漏乱象频发，因此，结合国际通行实践，对个人信息保护专门立法，规范个人信息处理活动，保障个人信息的有序流通，对我国发展数字经济、数字社会、数字政府具有重要意义。</w:t>
      </w:r>
    </w:p>
    <w:p w:rsidR="00FE0C63" w:rsidRPr="00B457EB" w:rsidRDefault="00FE0C63" w:rsidP="00246AA8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课程目标：</w:t>
      </w:r>
    </w:p>
    <w:p w:rsidR="00FE0C63" w:rsidRPr="007C45A3" w:rsidRDefault="00FE0C63" w:rsidP="00246AA8">
      <w:pPr>
        <w:spacing w:line="600" w:lineRule="auto"/>
        <w:outlineLvl w:val="5"/>
        <w:rPr>
          <w:sz w:val="32"/>
        </w:rPr>
      </w:pPr>
      <w:r w:rsidRPr="007C45A3">
        <w:rPr>
          <w:sz w:val="32"/>
        </w:rPr>
        <w:t>1</w:t>
      </w:r>
      <w:r w:rsidRPr="007C45A3">
        <w:rPr>
          <w:sz w:val="32"/>
        </w:rPr>
        <w:t>、学习</w:t>
      </w:r>
      <w:r w:rsidR="00745131">
        <w:rPr>
          <w:sz w:val="32"/>
        </w:rPr>
        <w:t>近期出台</w:t>
      </w:r>
      <w:r w:rsidR="00ED179A">
        <w:rPr>
          <w:sz w:val="32"/>
        </w:rPr>
        <w:t>《个人信息保护</w:t>
      </w:r>
      <w:r w:rsidR="00246AA8">
        <w:rPr>
          <w:sz w:val="32"/>
        </w:rPr>
        <w:t>法</w:t>
      </w:r>
      <w:r w:rsidR="00CB11CD">
        <w:rPr>
          <w:sz w:val="32"/>
        </w:rPr>
        <w:t>》法</w:t>
      </w:r>
      <w:r w:rsidR="00246AA8">
        <w:rPr>
          <w:sz w:val="32"/>
        </w:rPr>
        <w:t>规及监管要点</w:t>
      </w:r>
    </w:p>
    <w:p w:rsidR="00FE0C63" w:rsidRPr="007C45A3" w:rsidRDefault="00FE0C63" w:rsidP="00246AA8">
      <w:pPr>
        <w:spacing w:line="600" w:lineRule="auto"/>
        <w:outlineLvl w:val="5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、</w:t>
      </w:r>
      <w:r w:rsidRPr="00CB11CD">
        <w:rPr>
          <w:rFonts w:hint="eastAsia"/>
          <w:w w:val="90"/>
          <w:sz w:val="32"/>
        </w:rPr>
        <w:t>从</w:t>
      </w:r>
      <w:r w:rsidR="00D67CFD">
        <w:rPr>
          <w:rFonts w:hint="eastAsia"/>
          <w:w w:val="90"/>
          <w:sz w:val="32"/>
        </w:rPr>
        <w:t>应用</w:t>
      </w:r>
      <w:r w:rsidR="00246AA8" w:rsidRPr="00CB11CD">
        <w:rPr>
          <w:rFonts w:hint="eastAsia"/>
          <w:w w:val="90"/>
          <w:sz w:val="32"/>
        </w:rPr>
        <w:t>方面解读个人</w:t>
      </w:r>
      <w:r w:rsidR="00ED179A" w:rsidRPr="00CB11CD">
        <w:rPr>
          <w:rFonts w:hint="eastAsia"/>
          <w:w w:val="90"/>
          <w:sz w:val="32"/>
        </w:rPr>
        <w:t>信息</w:t>
      </w:r>
      <w:r w:rsidR="00246AA8" w:rsidRPr="00CB11CD">
        <w:rPr>
          <w:rFonts w:hint="eastAsia"/>
          <w:w w:val="90"/>
          <w:sz w:val="32"/>
        </w:rPr>
        <w:t>保护</w:t>
      </w:r>
      <w:r w:rsidR="00ED179A" w:rsidRPr="00CB11CD">
        <w:rPr>
          <w:rFonts w:hint="eastAsia"/>
          <w:w w:val="90"/>
          <w:sz w:val="32"/>
        </w:rPr>
        <w:t>合规和新举措</w:t>
      </w:r>
      <w:bookmarkStart w:id="0" w:name="_GoBack"/>
      <w:bookmarkEnd w:id="0"/>
    </w:p>
    <w:p w:rsidR="00FE0C63" w:rsidRDefault="00FE0C63" w:rsidP="00246AA8">
      <w:pPr>
        <w:shd w:val="clear" w:color="auto" w:fill="FFFFFF"/>
        <w:spacing w:line="600" w:lineRule="auto"/>
        <w:outlineLvl w:val="1"/>
        <w:rPr>
          <w:rFonts w:ascii="微软雅黑" w:eastAsia="微软雅黑" w:hAnsi="微软雅黑" w:cs="宋体"/>
          <w:sz w:val="28"/>
          <w:szCs w:val="28"/>
        </w:rPr>
      </w:pPr>
      <w:bookmarkStart w:id="1" w:name="_Toc19358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课程时间：</w:t>
      </w:r>
      <w:r>
        <w:rPr>
          <w:rFonts w:ascii="微软雅黑" w:eastAsia="微软雅黑" w:hAnsi="微软雅黑" w:cs="宋体" w:hint="eastAsia"/>
          <w:b/>
          <w:sz w:val="28"/>
          <w:szCs w:val="28"/>
        </w:rPr>
        <w:t>3</w:t>
      </w:r>
      <w:r w:rsidRPr="00FB42D3">
        <w:rPr>
          <w:rFonts w:ascii="微软雅黑" w:eastAsia="微软雅黑" w:hAnsi="微软雅黑" w:cs="宋体" w:hint="eastAsia"/>
          <w:b/>
          <w:sz w:val="28"/>
          <w:szCs w:val="28"/>
        </w:rPr>
        <w:t>小时</w:t>
      </w:r>
      <w:bookmarkEnd w:id="1"/>
    </w:p>
    <w:p w:rsidR="00246AA8" w:rsidRPr="00CB11CD" w:rsidRDefault="00FE0C63" w:rsidP="00246AA8">
      <w:pPr>
        <w:shd w:val="clear" w:color="auto" w:fill="FFFFFF"/>
        <w:spacing w:line="600" w:lineRule="auto"/>
        <w:outlineLvl w:val="1"/>
        <w:rPr>
          <w:sz w:val="32"/>
        </w:rPr>
      </w:pPr>
      <w:r w:rsidRPr="00E3071B">
        <w:rPr>
          <w:rFonts w:ascii="微软雅黑" w:eastAsia="微软雅黑" w:hAnsi="微软雅黑" w:hint="eastAsia"/>
          <w:b/>
          <w:color w:val="C00000"/>
          <w:sz w:val="32"/>
          <w:szCs w:val="32"/>
        </w:rPr>
        <w:t>授课讲师：</w:t>
      </w:r>
      <w:r w:rsidRPr="00FB42D3">
        <w:rPr>
          <w:rFonts w:hint="eastAsia"/>
          <w:sz w:val="32"/>
        </w:rPr>
        <w:t>马兆林（简介略）</w:t>
      </w:r>
    </w:p>
    <w:p w:rsidR="00396759" w:rsidRPr="00246AA8" w:rsidRDefault="00FE0C63" w:rsidP="00246AA8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bookmarkStart w:id="2" w:name="_Toc6466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lastRenderedPageBreak/>
        <w:t>课程大纲</w:t>
      </w:r>
      <w:bookmarkEnd w:id="2"/>
    </w:p>
    <w:p w:rsidR="00E30763" w:rsidRDefault="00EF5D96" w:rsidP="00AC1DC1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 Light" w:eastAsia="微软雅黑 Light" w:hAnsi="微软雅黑 Light"/>
          <w:b/>
          <w:bCs/>
          <w:sz w:val="36"/>
        </w:rPr>
      </w:pPr>
      <w:r>
        <w:rPr>
          <w:rFonts w:ascii="微软雅黑" w:eastAsia="微软雅黑" w:hAnsi="微软雅黑" w:hint="eastAsia"/>
          <w:b/>
          <w:bCs/>
          <w:sz w:val="36"/>
        </w:rPr>
        <w:t>关于</w:t>
      </w:r>
      <w:r w:rsidRPr="00EF5D96">
        <w:rPr>
          <w:rFonts w:ascii="微软雅黑" w:eastAsia="微软雅黑" w:hAnsi="微软雅黑" w:hint="eastAsia"/>
          <w:b/>
          <w:bCs/>
          <w:sz w:val="36"/>
        </w:rPr>
        <w:t>公民</w:t>
      </w:r>
      <w:r w:rsidR="00A01ED7" w:rsidRPr="00CB11CD">
        <w:rPr>
          <w:rFonts w:ascii="微软雅黑" w:eastAsia="微软雅黑" w:hAnsi="微软雅黑" w:hint="eastAsia"/>
          <w:b/>
          <w:bCs/>
          <w:sz w:val="36"/>
        </w:rPr>
        <w:t>个人隐私</w:t>
      </w:r>
      <w:r>
        <w:rPr>
          <w:rFonts w:ascii="微软雅黑" w:eastAsia="微软雅黑" w:hAnsi="微软雅黑" w:hint="eastAsia"/>
          <w:b/>
          <w:bCs/>
          <w:sz w:val="36"/>
        </w:rPr>
        <w:t>信息</w:t>
      </w:r>
    </w:p>
    <w:p w:rsidR="00AC1DC1" w:rsidRPr="00530D9C" w:rsidRDefault="00AC1DC1" w:rsidP="00AC1DC1">
      <w:pPr>
        <w:pStyle w:val="a3"/>
        <w:numPr>
          <w:ilvl w:val="0"/>
          <w:numId w:val="1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公民有哪些隐私权</w:t>
      </w:r>
    </w:p>
    <w:p w:rsidR="00AC1DC1" w:rsidRPr="00530D9C" w:rsidRDefault="00AC1DC1" w:rsidP="00AC1DC1">
      <w:pPr>
        <w:pStyle w:val="a3"/>
        <w:numPr>
          <w:ilvl w:val="0"/>
          <w:numId w:val="1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数据安全常见的互联网个人信息和敏感信息</w:t>
      </w:r>
    </w:p>
    <w:p w:rsidR="00AC1DC1" w:rsidRPr="00530D9C" w:rsidRDefault="00AC1DC1" w:rsidP="00AC1DC1">
      <w:pPr>
        <w:pStyle w:val="a3"/>
        <w:numPr>
          <w:ilvl w:val="0"/>
          <w:numId w:val="1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隐私风险源于何处</w:t>
      </w:r>
    </w:p>
    <w:p w:rsidR="00AC1DC1" w:rsidRPr="00F31789" w:rsidRDefault="00AC1DC1" w:rsidP="00F31789">
      <w:pPr>
        <w:pStyle w:val="a3"/>
        <w:numPr>
          <w:ilvl w:val="0"/>
          <w:numId w:val="1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亚马逊</w:t>
      </w:r>
      <w:r>
        <w:rPr>
          <w:rFonts w:ascii="仿宋" w:eastAsia="仿宋" w:hAnsi="仿宋" w:hint="eastAsia"/>
          <w:sz w:val="32"/>
        </w:rPr>
        <w:t>平台等</w:t>
      </w:r>
      <w:r w:rsidRPr="00530D9C">
        <w:rPr>
          <w:rFonts w:ascii="仿宋" w:eastAsia="仿宋" w:hAnsi="仿宋" w:hint="eastAsia"/>
          <w:sz w:val="32"/>
        </w:rPr>
        <w:t>隐私保护机制</w:t>
      </w:r>
    </w:p>
    <w:p w:rsidR="00E30763" w:rsidRDefault="00A01ED7" w:rsidP="00AC1DC1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解读《个人信息保护法》</w:t>
      </w:r>
      <w:r w:rsidR="00447EB3">
        <w:rPr>
          <w:rFonts w:ascii="微软雅黑" w:eastAsia="微软雅黑" w:hAnsi="微软雅黑" w:hint="eastAsia"/>
          <w:b/>
          <w:bCs/>
          <w:sz w:val="36"/>
        </w:rPr>
        <w:t>-</w:t>
      </w:r>
      <w:r w:rsidR="00EF5D96">
        <w:rPr>
          <w:rFonts w:ascii="微软雅黑" w:eastAsia="微软雅黑" w:hAnsi="微软雅黑" w:hint="eastAsia"/>
          <w:b/>
          <w:bCs/>
          <w:sz w:val="36"/>
        </w:rPr>
        <w:t>总则</w:t>
      </w:r>
    </w:p>
    <w:p w:rsidR="00EF5D96" w:rsidRPr="00EF5D96" w:rsidRDefault="00EF5D96" w:rsidP="00EF5D96">
      <w:pPr>
        <w:pStyle w:val="a3"/>
        <w:numPr>
          <w:ilvl w:val="0"/>
          <w:numId w:val="2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属地原则”</w:t>
      </w:r>
    </w:p>
    <w:p w:rsidR="00EF5D96" w:rsidRPr="00EF5D96" w:rsidRDefault="00EF5D96" w:rsidP="00EF5D96">
      <w:pPr>
        <w:pStyle w:val="a3"/>
        <w:numPr>
          <w:ilvl w:val="0"/>
          <w:numId w:val="2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个人信息的处理</w:t>
      </w:r>
    </w:p>
    <w:p w:rsidR="00EF5D96" w:rsidRPr="00EF5D96" w:rsidRDefault="00EF5D96" w:rsidP="00EF5D96">
      <w:pPr>
        <w:pStyle w:val="a3"/>
        <w:numPr>
          <w:ilvl w:val="0"/>
          <w:numId w:val="2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/>
          <w:sz w:val="32"/>
        </w:rPr>
        <w:t>三化原则</w:t>
      </w:r>
    </w:p>
    <w:p w:rsidR="00EF5D96" w:rsidRDefault="00EF5D96" w:rsidP="00AC1DC1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解读《个人信息保护法》</w:t>
      </w:r>
      <w:r w:rsidR="00447EB3">
        <w:rPr>
          <w:rFonts w:ascii="微软雅黑" w:eastAsia="微软雅黑" w:hAnsi="微软雅黑" w:hint="eastAsia"/>
          <w:b/>
          <w:bCs/>
          <w:sz w:val="36"/>
        </w:rPr>
        <w:t>-</w:t>
      </w:r>
      <w:r>
        <w:rPr>
          <w:rFonts w:ascii="微软雅黑" w:eastAsia="微软雅黑" w:hAnsi="微软雅黑" w:hint="eastAsia"/>
          <w:b/>
          <w:bCs/>
          <w:sz w:val="36"/>
        </w:rPr>
        <w:t>处理</w:t>
      </w:r>
    </w:p>
    <w:p w:rsidR="00EF5D96" w:rsidRPr="00EF5D96" w:rsidRDefault="00EF5D96" w:rsidP="00EF5D96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前提条件</w:t>
      </w:r>
    </w:p>
    <w:p w:rsidR="00EF5D96" w:rsidRPr="00EF5D96" w:rsidRDefault="00EF5D96" w:rsidP="00EF5D96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最短必要原则</w:t>
      </w:r>
    </w:p>
    <w:p w:rsidR="00EF5D96" w:rsidRPr="00EF5D96" w:rsidRDefault="00EF5D96" w:rsidP="00EF5D96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六大场景下个人信息处理规定</w:t>
      </w:r>
    </w:p>
    <w:p w:rsidR="00EF5D96" w:rsidRDefault="00EF5D96" w:rsidP="00EF5D96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解读《个人信息保护法》</w:t>
      </w:r>
      <w:r w:rsidR="00447EB3">
        <w:rPr>
          <w:rFonts w:ascii="微软雅黑" w:eastAsia="微软雅黑" w:hAnsi="微软雅黑" w:hint="eastAsia"/>
          <w:b/>
          <w:bCs/>
          <w:sz w:val="36"/>
        </w:rPr>
        <w:t>-</w:t>
      </w:r>
      <w:r>
        <w:rPr>
          <w:rFonts w:ascii="微软雅黑" w:eastAsia="微软雅黑" w:hAnsi="微软雅黑" w:hint="eastAsia"/>
          <w:b/>
          <w:bCs/>
          <w:sz w:val="36"/>
        </w:rPr>
        <w:t>跨境</w:t>
      </w:r>
    </w:p>
    <w:p w:rsidR="00EF5D96" w:rsidRPr="00EF5D96" w:rsidRDefault="00EF5D96" w:rsidP="00EF5D96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个人信息跨境提供的规定</w:t>
      </w:r>
    </w:p>
    <w:p w:rsidR="00EF5D96" w:rsidRPr="00EF5D96" w:rsidRDefault="00EF5D96" w:rsidP="00EF5D96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国家网信部门负责统筹监管</w:t>
      </w:r>
    </w:p>
    <w:p w:rsidR="00EF5D96" w:rsidRPr="00EF5D96" w:rsidRDefault="00EF5D96" w:rsidP="00EF5D96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关键信息基础设施</w:t>
      </w:r>
    </w:p>
    <w:p w:rsidR="00EF5D96" w:rsidRDefault="00EF5D96" w:rsidP="00EF5D96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lastRenderedPageBreak/>
        <w:t>解读《个人信息保护法》</w:t>
      </w:r>
      <w:r w:rsidR="00447EB3">
        <w:rPr>
          <w:rFonts w:ascii="微软雅黑" w:eastAsia="微软雅黑" w:hAnsi="微软雅黑" w:hint="eastAsia"/>
          <w:b/>
          <w:bCs/>
          <w:sz w:val="36"/>
        </w:rPr>
        <w:t>-</w:t>
      </w:r>
      <w:r>
        <w:rPr>
          <w:rFonts w:ascii="微软雅黑" w:eastAsia="微软雅黑" w:hAnsi="微软雅黑" w:hint="eastAsia"/>
          <w:b/>
          <w:bCs/>
          <w:sz w:val="36"/>
        </w:rPr>
        <w:t>权利与义务</w:t>
      </w:r>
    </w:p>
    <w:p w:rsidR="00EF5D96" w:rsidRPr="00EF5D96" w:rsidRDefault="00EF5D96" w:rsidP="00EF5D96">
      <w:pPr>
        <w:pStyle w:val="a3"/>
        <w:numPr>
          <w:ilvl w:val="0"/>
          <w:numId w:val="2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个人信息主体的权利与义务</w:t>
      </w:r>
    </w:p>
    <w:p w:rsidR="00EF5D96" w:rsidRPr="00EF5D96" w:rsidRDefault="00EF5D96" w:rsidP="00EF5D96">
      <w:pPr>
        <w:pStyle w:val="a3"/>
        <w:numPr>
          <w:ilvl w:val="0"/>
          <w:numId w:val="2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大型互联网平台义务</w:t>
      </w:r>
    </w:p>
    <w:p w:rsidR="00EF5D96" w:rsidRPr="00EF5D96" w:rsidRDefault="00EF5D96" w:rsidP="00EF5D96">
      <w:pPr>
        <w:pStyle w:val="a3"/>
        <w:numPr>
          <w:ilvl w:val="0"/>
          <w:numId w:val="2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“被遗忘权”适用情形</w:t>
      </w:r>
    </w:p>
    <w:p w:rsidR="00EF5D96" w:rsidRDefault="00EF5D96" w:rsidP="00EF5D96">
      <w:pPr>
        <w:pStyle w:val="a3"/>
        <w:numPr>
          <w:ilvl w:val="0"/>
          <w:numId w:val="1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解读《个人信息保护法》</w:t>
      </w:r>
      <w:r w:rsidR="00447EB3">
        <w:rPr>
          <w:rFonts w:ascii="微软雅黑" w:eastAsia="微软雅黑" w:hAnsi="微软雅黑" w:hint="eastAsia"/>
          <w:b/>
          <w:bCs/>
          <w:sz w:val="36"/>
        </w:rPr>
        <w:t>-</w:t>
      </w:r>
      <w:r>
        <w:rPr>
          <w:rFonts w:ascii="微软雅黑" w:eastAsia="微软雅黑" w:hAnsi="微软雅黑" w:hint="eastAsia"/>
          <w:b/>
          <w:bCs/>
          <w:sz w:val="36"/>
        </w:rPr>
        <w:t>监管与罚则</w:t>
      </w:r>
    </w:p>
    <w:p w:rsidR="00EF5D96" w:rsidRPr="00EF5D96" w:rsidRDefault="00EF5D96" w:rsidP="00EF5D96">
      <w:pPr>
        <w:pStyle w:val="a3"/>
        <w:numPr>
          <w:ilvl w:val="0"/>
          <w:numId w:val="29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监管职责部门责任架构</w:t>
      </w:r>
    </w:p>
    <w:p w:rsidR="00EF5D96" w:rsidRPr="00EF5D96" w:rsidRDefault="00EF5D96" w:rsidP="00EF5D96">
      <w:pPr>
        <w:pStyle w:val="a3"/>
        <w:numPr>
          <w:ilvl w:val="0"/>
          <w:numId w:val="29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履职措施</w:t>
      </w:r>
    </w:p>
    <w:p w:rsidR="00EF5D96" w:rsidRPr="00EF5D96" w:rsidRDefault="00EF5D96" w:rsidP="00EF5D96">
      <w:pPr>
        <w:pStyle w:val="a3"/>
        <w:numPr>
          <w:ilvl w:val="0"/>
          <w:numId w:val="29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罚则说明</w:t>
      </w:r>
    </w:p>
    <w:p w:rsidR="00F97C00" w:rsidRPr="00447EB3" w:rsidRDefault="00EF5D96" w:rsidP="00EF5D96">
      <w:pPr>
        <w:spacing w:line="600" w:lineRule="auto"/>
        <w:jc w:val="center"/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</w:pPr>
      <w:r w:rsidRPr="00447EB3"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  <w:t>马兆林老师网络信息安全培训案例</w:t>
      </w:r>
    </w:p>
    <w:p w:rsidR="00EF5D96" w:rsidRPr="00032E22" w:rsidRDefault="00EF5D96" w:rsidP="00AC1DC1">
      <w:pPr>
        <w:spacing w:line="600" w:lineRule="auto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/>
          <w:noProof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4088921" cy="3944550"/>
            <wp:effectExtent l="0" t="0" r="6985" b="0"/>
            <wp:wrapTight wrapText="bothSides">
              <wp:wrapPolygon edited="0">
                <wp:start x="0" y="0"/>
                <wp:lineTo x="0" y="21492"/>
                <wp:lineTo x="21536" y="21492"/>
                <wp:lineTo x="21536" y="0"/>
                <wp:lineTo x="0" y="0"/>
              </wp:wrapPolygon>
            </wp:wrapTight>
            <wp:docPr id="1" name="图片 1" descr="D:\2021年课纲-马兆林\马兆林老师2021年课纲第2版（9月更新）\（DD事件）个人信息安全-网络信息安全+案例\95ca798f7d7938c91f6feb816555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年课纲-马兆林\马兆林老师2021年课纲第2版（9月更新）\（DD事件）个人信息安全-网络信息安全+案例\95ca798f7d7938c91f6feb81655507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921" cy="39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EF5D96" w:rsidRPr="00032E22" w:rsidSect="00740C5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7CFD" w:rsidRDefault="00D67CFD" w:rsidP="00D67CFD">
      <w:r>
        <w:separator/>
      </w:r>
    </w:p>
  </w:endnote>
  <w:endnote w:type="continuationSeparator" w:id="0">
    <w:p w:rsidR="00D67CFD" w:rsidRDefault="00D67CFD" w:rsidP="00D67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阿里巴巴普惠体 Medium">
    <w:panose1 w:val="00020600040101010101"/>
    <w:charset w:val="86"/>
    <w:family w:val="roman"/>
    <w:pitch w:val="variable"/>
    <w:sig w:usb0="A00002FF" w:usb1="7ACF7CFB" w:usb2="0000001E" w:usb3="00000000" w:csb0="0004009F" w:csb1="00000000"/>
  </w:font>
  <w:font w:name="微软雅黑 Light">
    <w:panose1 w:val="020B0502040204020203"/>
    <w:charset w:val="86"/>
    <w:family w:val="swiss"/>
    <w:pitch w:val="variable"/>
    <w:sig w:usb0="A00002BF" w:usb1="28CF001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7CFD" w:rsidRDefault="00D67CFD" w:rsidP="00D67CFD">
      <w:r>
        <w:separator/>
      </w:r>
    </w:p>
  </w:footnote>
  <w:footnote w:type="continuationSeparator" w:id="0">
    <w:p w:rsidR="00D67CFD" w:rsidRDefault="00D67CFD" w:rsidP="00D67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E7AC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 w15:restartNumberingAfterBreak="0">
    <w:nsid w:val="03AD323B"/>
    <w:multiLevelType w:val="hybridMultilevel"/>
    <w:tmpl w:val="84507842"/>
    <w:lvl w:ilvl="0" w:tplc="C82842BC">
      <w:start w:val="1"/>
      <w:numFmt w:val="japaneseCounting"/>
      <w:lvlText w:val="%1、"/>
      <w:lvlJc w:val="left"/>
      <w:pPr>
        <w:ind w:left="0" w:hanging="734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6" w:hanging="420"/>
      </w:pPr>
    </w:lvl>
    <w:lvl w:ilvl="2" w:tplc="0409001B">
      <w:start w:val="1"/>
      <w:numFmt w:val="lowerRoman"/>
      <w:lvlText w:val="%3."/>
      <w:lvlJc w:val="right"/>
      <w:pPr>
        <w:ind w:left="526" w:hanging="420"/>
      </w:pPr>
    </w:lvl>
    <w:lvl w:ilvl="3" w:tplc="0409000F">
      <w:start w:val="1"/>
      <w:numFmt w:val="decimal"/>
      <w:lvlText w:val="%4."/>
      <w:lvlJc w:val="left"/>
      <w:pPr>
        <w:ind w:left="946" w:hanging="420"/>
      </w:pPr>
    </w:lvl>
    <w:lvl w:ilvl="4" w:tplc="04090019">
      <w:start w:val="1"/>
      <w:numFmt w:val="lowerLetter"/>
      <w:lvlText w:val="%5)"/>
      <w:lvlJc w:val="left"/>
      <w:pPr>
        <w:ind w:left="1366" w:hanging="420"/>
      </w:pPr>
    </w:lvl>
    <w:lvl w:ilvl="5" w:tplc="0409001B">
      <w:start w:val="1"/>
      <w:numFmt w:val="lowerRoman"/>
      <w:lvlText w:val="%6."/>
      <w:lvlJc w:val="right"/>
      <w:pPr>
        <w:ind w:left="1786" w:hanging="420"/>
      </w:pPr>
    </w:lvl>
    <w:lvl w:ilvl="6" w:tplc="0409000F">
      <w:start w:val="1"/>
      <w:numFmt w:val="decimal"/>
      <w:lvlText w:val="%7."/>
      <w:lvlJc w:val="left"/>
      <w:pPr>
        <w:ind w:left="2206" w:hanging="420"/>
      </w:pPr>
    </w:lvl>
    <w:lvl w:ilvl="7" w:tplc="04090019" w:tentative="1">
      <w:start w:val="1"/>
      <w:numFmt w:val="lowerLetter"/>
      <w:lvlText w:val="%8)"/>
      <w:lvlJc w:val="left"/>
      <w:pPr>
        <w:ind w:left="2626" w:hanging="420"/>
      </w:pPr>
    </w:lvl>
    <w:lvl w:ilvl="8" w:tplc="0409001B" w:tentative="1">
      <w:start w:val="1"/>
      <w:numFmt w:val="lowerRoman"/>
      <w:lvlText w:val="%9."/>
      <w:lvlJc w:val="right"/>
      <w:pPr>
        <w:ind w:left="3046" w:hanging="420"/>
      </w:pPr>
    </w:lvl>
  </w:abstractNum>
  <w:abstractNum w:abstractNumId="2" w15:restartNumberingAfterBreak="0">
    <w:nsid w:val="06D974A2"/>
    <w:multiLevelType w:val="hybridMultilevel"/>
    <w:tmpl w:val="58C4B446"/>
    <w:lvl w:ilvl="0" w:tplc="6A883E6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DA920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326E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5803F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46874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92E5C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503CB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ECF16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24BFB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94A0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1432065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" w15:restartNumberingAfterBreak="0">
    <w:nsid w:val="1834467B"/>
    <w:multiLevelType w:val="hybridMultilevel"/>
    <w:tmpl w:val="39AAB682"/>
    <w:lvl w:ilvl="0" w:tplc="2586E5B8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779C031C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A528A062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826033FE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06B226E6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C764E056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067289DA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F6663D68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4418A4DA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701E76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2403AB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8" w15:restartNumberingAfterBreak="0">
    <w:nsid w:val="23326A0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83709E7"/>
    <w:multiLevelType w:val="hybridMultilevel"/>
    <w:tmpl w:val="36CC9BE4"/>
    <w:lvl w:ilvl="0" w:tplc="6DD01F0E">
      <w:start w:val="1"/>
      <w:numFmt w:val="decimal"/>
      <w:lvlText w:val="%1."/>
      <w:lvlJc w:val="left"/>
      <w:pPr>
        <w:ind w:left="178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206" w:hanging="420"/>
      </w:pPr>
    </w:lvl>
    <w:lvl w:ilvl="2" w:tplc="0409001B" w:tentative="1">
      <w:start w:val="1"/>
      <w:numFmt w:val="lowerRoman"/>
      <w:lvlText w:val="%3."/>
      <w:lvlJc w:val="right"/>
      <w:pPr>
        <w:ind w:left="2626" w:hanging="420"/>
      </w:pPr>
    </w:lvl>
    <w:lvl w:ilvl="3" w:tplc="0409000F" w:tentative="1">
      <w:start w:val="1"/>
      <w:numFmt w:val="decimal"/>
      <w:lvlText w:val="%4."/>
      <w:lvlJc w:val="left"/>
      <w:pPr>
        <w:ind w:left="3046" w:hanging="420"/>
      </w:pPr>
    </w:lvl>
    <w:lvl w:ilvl="4" w:tplc="04090019" w:tentative="1">
      <w:start w:val="1"/>
      <w:numFmt w:val="lowerLetter"/>
      <w:lvlText w:val="%5)"/>
      <w:lvlJc w:val="left"/>
      <w:pPr>
        <w:ind w:left="3466" w:hanging="420"/>
      </w:pPr>
    </w:lvl>
    <w:lvl w:ilvl="5" w:tplc="0409001B" w:tentative="1">
      <w:start w:val="1"/>
      <w:numFmt w:val="lowerRoman"/>
      <w:lvlText w:val="%6."/>
      <w:lvlJc w:val="right"/>
      <w:pPr>
        <w:ind w:left="3886" w:hanging="420"/>
      </w:pPr>
    </w:lvl>
    <w:lvl w:ilvl="6" w:tplc="0409000F" w:tentative="1">
      <w:start w:val="1"/>
      <w:numFmt w:val="decimal"/>
      <w:lvlText w:val="%7."/>
      <w:lvlJc w:val="left"/>
      <w:pPr>
        <w:ind w:left="4306" w:hanging="420"/>
      </w:pPr>
    </w:lvl>
    <w:lvl w:ilvl="7" w:tplc="04090019" w:tentative="1">
      <w:start w:val="1"/>
      <w:numFmt w:val="lowerLetter"/>
      <w:lvlText w:val="%8)"/>
      <w:lvlJc w:val="left"/>
      <w:pPr>
        <w:ind w:left="4726" w:hanging="420"/>
      </w:pPr>
    </w:lvl>
    <w:lvl w:ilvl="8" w:tplc="0409001B" w:tentative="1">
      <w:start w:val="1"/>
      <w:numFmt w:val="lowerRoman"/>
      <w:lvlText w:val="%9."/>
      <w:lvlJc w:val="right"/>
      <w:pPr>
        <w:ind w:left="5146" w:hanging="420"/>
      </w:pPr>
    </w:lvl>
  </w:abstractNum>
  <w:abstractNum w:abstractNumId="10" w15:restartNumberingAfterBreak="0">
    <w:nsid w:val="2A5654DD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2EAE045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2" w15:restartNumberingAfterBreak="0">
    <w:nsid w:val="30BC6893"/>
    <w:multiLevelType w:val="hybridMultilevel"/>
    <w:tmpl w:val="544C7DEC"/>
    <w:lvl w:ilvl="0" w:tplc="22BA8CAE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5F769C72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689A766A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3F529218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191246CE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E35269D8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09F2D2F4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7A2ED65C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1A048B3C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247F8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7057C62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5" w15:restartNumberingAfterBreak="0">
    <w:nsid w:val="3A7966E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6" w15:restartNumberingAfterBreak="0">
    <w:nsid w:val="3DE52B9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7" w15:restartNumberingAfterBreak="0">
    <w:nsid w:val="427B17D0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D0E67CE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73D007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0" w15:restartNumberingAfterBreak="0">
    <w:nsid w:val="57B049E0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5CC37AE2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2" w15:restartNumberingAfterBreak="0">
    <w:nsid w:val="60EE59B9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AC66D8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4" w15:restartNumberingAfterBreak="0">
    <w:nsid w:val="6B9924E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6CA6700C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6" w15:restartNumberingAfterBreak="0">
    <w:nsid w:val="707B622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76CD6B2E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8" w15:restartNumberingAfterBreak="0">
    <w:nsid w:val="7F036ED8"/>
    <w:multiLevelType w:val="hybridMultilevel"/>
    <w:tmpl w:val="500C68A8"/>
    <w:lvl w:ilvl="0" w:tplc="C82842BC">
      <w:start w:val="1"/>
      <w:numFmt w:val="japaneseCounting"/>
      <w:lvlText w:val="%1、"/>
      <w:lvlJc w:val="left"/>
      <w:pPr>
        <w:ind w:left="0" w:hanging="734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6" w:hanging="420"/>
      </w:pPr>
    </w:lvl>
    <w:lvl w:ilvl="2" w:tplc="0409001B">
      <w:start w:val="1"/>
      <w:numFmt w:val="lowerRoman"/>
      <w:lvlText w:val="%3."/>
      <w:lvlJc w:val="right"/>
      <w:pPr>
        <w:ind w:left="526" w:hanging="420"/>
      </w:pPr>
    </w:lvl>
    <w:lvl w:ilvl="3" w:tplc="0409000F">
      <w:start w:val="1"/>
      <w:numFmt w:val="decimal"/>
      <w:lvlText w:val="%4."/>
      <w:lvlJc w:val="left"/>
      <w:pPr>
        <w:ind w:left="946" w:hanging="420"/>
      </w:pPr>
    </w:lvl>
    <w:lvl w:ilvl="4" w:tplc="04090019">
      <w:start w:val="1"/>
      <w:numFmt w:val="lowerLetter"/>
      <w:lvlText w:val="%5)"/>
      <w:lvlJc w:val="left"/>
      <w:pPr>
        <w:ind w:left="1366" w:hanging="420"/>
      </w:pPr>
    </w:lvl>
    <w:lvl w:ilvl="5" w:tplc="6DD01F0E">
      <w:start w:val="1"/>
      <w:numFmt w:val="decimal"/>
      <w:lvlText w:val="%6."/>
      <w:lvlJc w:val="left"/>
      <w:pPr>
        <w:ind w:left="1786" w:hanging="420"/>
      </w:pPr>
      <w:rPr>
        <w:rFonts w:hint="eastAsia"/>
      </w:rPr>
    </w:lvl>
    <w:lvl w:ilvl="6" w:tplc="0409000F">
      <w:start w:val="1"/>
      <w:numFmt w:val="decimal"/>
      <w:lvlText w:val="%7."/>
      <w:lvlJc w:val="left"/>
      <w:pPr>
        <w:ind w:left="2206" w:hanging="420"/>
      </w:pPr>
    </w:lvl>
    <w:lvl w:ilvl="7" w:tplc="04090019" w:tentative="1">
      <w:start w:val="1"/>
      <w:numFmt w:val="lowerLetter"/>
      <w:lvlText w:val="%8)"/>
      <w:lvlJc w:val="left"/>
      <w:pPr>
        <w:ind w:left="2626" w:hanging="420"/>
      </w:pPr>
    </w:lvl>
    <w:lvl w:ilvl="8" w:tplc="0409001B" w:tentative="1">
      <w:start w:val="1"/>
      <w:numFmt w:val="lowerRoman"/>
      <w:lvlText w:val="%9."/>
      <w:lvlJc w:val="right"/>
      <w:pPr>
        <w:ind w:left="3046" w:hanging="420"/>
      </w:pPr>
    </w:lvl>
  </w:abstractNum>
  <w:num w:numId="1">
    <w:abstractNumId w:val="1"/>
  </w:num>
  <w:num w:numId="2">
    <w:abstractNumId w:val="3"/>
  </w:num>
  <w:num w:numId="3">
    <w:abstractNumId w:val="18"/>
  </w:num>
  <w:num w:numId="4">
    <w:abstractNumId w:val="13"/>
  </w:num>
  <w:num w:numId="5">
    <w:abstractNumId w:val="8"/>
  </w:num>
  <w:num w:numId="6">
    <w:abstractNumId w:val="22"/>
  </w:num>
  <w:num w:numId="7">
    <w:abstractNumId w:val="17"/>
  </w:num>
  <w:num w:numId="8">
    <w:abstractNumId w:val="12"/>
  </w:num>
  <w:num w:numId="9">
    <w:abstractNumId w:val="2"/>
  </w:num>
  <w:num w:numId="10">
    <w:abstractNumId w:val="10"/>
  </w:num>
  <w:num w:numId="11">
    <w:abstractNumId w:val="20"/>
  </w:num>
  <w:num w:numId="12">
    <w:abstractNumId w:val="24"/>
  </w:num>
  <w:num w:numId="13">
    <w:abstractNumId w:val="26"/>
  </w:num>
  <w:num w:numId="14">
    <w:abstractNumId w:val="6"/>
  </w:num>
  <w:num w:numId="15">
    <w:abstractNumId w:val="16"/>
  </w:num>
  <w:num w:numId="16">
    <w:abstractNumId w:val="0"/>
  </w:num>
  <w:num w:numId="17">
    <w:abstractNumId w:val="25"/>
  </w:num>
  <w:num w:numId="18">
    <w:abstractNumId w:val="19"/>
  </w:num>
  <w:num w:numId="19">
    <w:abstractNumId w:val="7"/>
  </w:num>
  <w:num w:numId="20">
    <w:abstractNumId w:val="5"/>
  </w:num>
  <w:num w:numId="21">
    <w:abstractNumId w:val="28"/>
  </w:num>
  <w:num w:numId="22">
    <w:abstractNumId w:val="9"/>
  </w:num>
  <w:num w:numId="23">
    <w:abstractNumId w:val="23"/>
  </w:num>
  <w:num w:numId="24">
    <w:abstractNumId w:val="27"/>
  </w:num>
  <w:num w:numId="25">
    <w:abstractNumId w:val="14"/>
  </w:num>
  <w:num w:numId="26">
    <w:abstractNumId w:val="15"/>
  </w:num>
  <w:num w:numId="27">
    <w:abstractNumId w:val="21"/>
  </w:num>
  <w:num w:numId="28">
    <w:abstractNumId w:val="11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44E"/>
    <w:rsid w:val="00032E22"/>
    <w:rsid w:val="00101369"/>
    <w:rsid w:val="001536DE"/>
    <w:rsid w:val="00246AA8"/>
    <w:rsid w:val="00396759"/>
    <w:rsid w:val="003C6555"/>
    <w:rsid w:val="00447EB3"/>
    <w:rsid w:val="00461413"/>
    <w:rsid w:val="0049396B"/>
    <w:rsid w:val="00530D9C"/>
    <w:rsid w:val="005673CA"/>
    <w:rsid w:val="005E4D00"/>
    <w:rsid w:val="005F344E"/>
    <w:rsid w:val="006C61B3"/>
    <w:rsid w:val="00740C50"/>
    <w:rsid w:val="00745131"/>
    <w:rsid w:val="00817EAD"/>
    <w:rsid w:val="008D5C8E"/>
    <w:rsid w:val="00956DF9"/>
    <w:rsid w:val="009804CD"/>
    <w:rsid w:val="00A01ED7"/>
    <w:rsid w:val="00A24F92"/>
    <w:rsid w:val="00AB62E6"/>
    <w:rsid w:val="00AC1DC1"/>
    <w:rsid w:val="00AF6C29"/>
    <w:rsid w:val="00B208AD"/>
    <w:rsid w:val="00C60E52"/>
    <w:rsid w:val="00CB11CD"/>
    <w:rsid w:val="00CD7235"/>
    <w:rsid w:val="00D12F1B"/>
    <w:rsid w:val="00D67CFD"/>
    <w:rsid w:val="00D77B89"/>
    <w:rsid w:val="00E30763"/>
    <w:rsid w:val="00ED179A"/>
    <w:rsid w:val="00EF5D96"/>
    <w:rsid w:val="00F31789"/>
    <w:rsid w:val="00F97C00"/>
    <w:rsid w:val="00FE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0E79E8-B70F-4285-8D89-345724B5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3C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67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7CF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7C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386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210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031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5543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698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5013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6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5</cp:revision>
  <dcterms:created xsi:type="dcterms:W3CDTF">2021-09-01T08:37:00Z</dcterms:created>
  <dcterms:modified xsi:type="dcterms:W3CDTF">2021-09-08T07:58:00Z</dcterms:modified>
</cp:coreProperties>
</file>