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20" w:lineRule="atLeast"/>
        <w:jc w:val="center"/>
        <w:rPr>
          <w:rFonts w:cs="宋体" w:asciiTheme="minorEastAsia" w:hAnsiTheme="minorEastAsia"/>
          <w:b/>
          <w:color w:val="4D4D4D"/>
          <w:kern w:val="0"/>
          <w:sz w:val="36"/>
          <w:szCs w:val="24"/>
        </w:rPr>
      </w:pPr>
      <w:r>
        <w:rPr>
          <w:rFonts w:cs="宋体" w:asciiTheme="minorEastAsia" w:hAnsiTheme="minorEastAsia"/>
          <w:b/>
          <w:color w:val="4D4D4D"/>
          <w:kern w:val="0"/>
          <w:sz w:val="36"/>
          <w:szCs w:val="24"/>
        </w:rPr>
        <w:t>高</w:t>
      </w:r>
      <w:r>
        <w:rPr>
          <w:rFonts w:hint="eastAsia" w:cs="宋体" w:asciiTheme="minorEastAsia" w:hAnsiTheme="minorEastAsia"/>
          <w:b/>
          <w:color w:val="4D4D4D"/>
          <w:kern w:val="0"/>
          <w:sz w:val="36"/>
          <w:szCs w:val="24"/>
        </w:rPr>
        <w:t>绩效</w:t>
      </w:r>
      <w:r>
        <w:rPr>
          <w:rFonts w:cs="宋体" w:asciiTheme="minorEastAsia" w:hAnsiTheme="minorEastAsia"/>
          <w:b/>
          <w:color w:val="4D4D4D"/>
          <w:kern w:val="0"/>
          <w:sz w:val="36"/>
          <w:szCs w:val="24"/>
        </w:rPr>
        <w:t>团队建设</w:t>
      </w:r>
      <w:r>
        <w:rPr>
          <w:rFonts w:hint="eastAsia" w:cs="宋体" w:asciiTheme="minorEastAsia" w:hAnsiTheme="minorEastAsia"/>
          <w:b/>
          <w:color w:val="4D4D4D"/>
          <w:kern w:val="0"/>
          <w:sz w:val="36"/>
          <w:szCs w:val="24"/>
        </w:rPr>
        <w:t>与管理</w:t>
      </w:r>
    </w:p>
    <w:p>
      <w:pPr>
        <w:widowControl/>
        <w:spacing w:line="420" w:lineRule="atLeast"/>
        <w:jc w:val="center"/>
        <w:rPr>
          <w:rFonts w:cs="宋体" w:asciiTheme="minorEastAsia" w:hAnsiTheme="minorEastAsia"/>
          <w:b/>
          <w:color w:val="4D4D4D"/>
          <w:kern w:val="0"/>
          <w:sz w:val="32"/>
          <w:szCs w:val="24"/>
        </w:rPr>
      </w:pPr>
      <w:r>
        <w:rPr>
          <w:rFonts w:hint="eastAsia" w:cs="宋体" w:asciiTheme="minorEastAsia" w:hAnsiTheme="minorEastAsia"/>
          <w:b/>
          <w:color w:val="4D4D4D"/>
          <w:kern w:val="0"/>
          <w:sz w:val="32"/>
          <w:szCs w:val="24"/>
        </w:rPr>
        <w:t xml:space="preserve">——中高层管理者角色认知与管理技能提升 </w:t>
      </w:r>
    </w:p>
    <w:p>
      <w:pPr>
        <w:widowControl/>
        <w:spacing w:line="420" w:lineRule="atLeast"/>
        <w:jc w:val="center"/>
        <w:rPr>
          <w:rFonts w:cs="宋体" w:asciiTheme="minorEastAsia" w:hAnsiTheme="minorEastAsia"/>
          <w:b/>
          <w:color w:val="4D4D4D"/>
          <w:kern w:val="0"/>
          <w:sz w:val="32"/>
          <w:szCs w:val="24"/>
        </w:rPr>
      </w:pPr>
      <w:r>
        <w:rPr>
          <w:rFonts w:cs="宋体" w:asciiTheme="minorEastAsia" w:hAnsiTheme="minorEastAsia"/>
          <w:b/>
          <w:color w:val="4D4D4D"/>
          <w:kern w:val="0"/>
          <w:sz w:val="32"/>
          <w:szCs w:val="24"/>
        </w:rPr>
        <w:t>课程大纲</w:t>
      </w:r>
    </w:p>
    <w:p>
      <w:pPr>
        <w:widowControl/>
        <w:spacing w:line="420" w:lineRule="atLeast"/>
        <w:jc w:val="center"/>
        <w:rPr>
          <w:rFonts w:cs="宋体" w:asciiTheme="minorEastAsia" w:hAnsiTheme="minorEastAsia"/>
          <w:b/>
          <w:color w:val="4D4D4D"/>
          <w:kern w:val="0"/>
          <w:sz w:val="24"/>
          <w:szCs w:val="24"/>
        </w:rPr>
      </w:pPr>
      <w:r>
        <w:rPr>
          <w:rFonts w:hint="eastAsia" w:cs="宋体" w:asciiTheme="minorEastAsia" w:hAnsiTheme="minorEastAsia"/>
          <w:b/>
          <w:color w:val="4D4D4D"/>
          <w:kern w:val="0"/>
          <w:sz w:val="24"/>
          <w:szCs w:val="24"/>
        </w:rPr>
        <w:t xml:space="preserve">主讲： 史斌 </w:t>
      </w:r>
    </w:p>
    <w:p>
      <w:pPr>
        <w:widowControl/>
        <w:spacing w:line="420" w:lineRule="atLeast"/>
        <w:jc w:val="left"/>
        <w:rPr>
          <w:rFonts w:cs="宋体" w:asciiTheme="minorEastAsia" w:hAnsiTheme="minorEastAsia"/>
          <w:b/>
          <w:color w:val="4D4D4D"/>
          <w:kern w:val="0"/>
          <w:sz w:val="24"/>
          <w:szCs w:val="24"/>
        </w:rPr>
      </w:pPr>
      <w:r>
        <w:rPr>
          <w:rFonts w:cs="宋体" w:asciiTheme="minorEastAsia" w:hAnsiTheme="minorEastAsia"/>
          <w:b/>
          <w:color w:val="4D4D4D"/>
          <w:kern w:val="0"/>
          <w:sz w:val="24"/>
          <w:szCs w:val="24"/>
        </w:rPr>
        <w:t>【课程背景】</w:t>
      </w:r>
    </w:p>
    <w:p>
      <w:pPr>
        <w:pStyle w:val="6"/>
        <w:shd w:val="clear" w:color="auto" w:fill="FFFFFF"/>
        <w:spacing w:before="150" w:beforeAutospacing="0" w:after="150" w:afterAutospacing="0" w:line="276" w:lineRule="auto"/>
        <w:ind w:firstLine="480"/>
        <w:rPr>
          <w:rFonts w:ascii="Verdana" w:hAnsi="Verdana"/>
          <w:color w:val="333333"/>
          <w:sz w:val="22"/>
          <w:szCs w:val="21"/>
        </w:rPr>
      </w:pPr>
      <w:r>
        <w:rPr>
          <w:rFonts w:ascii="Verdana" w:hAnsi="Verdana"/>
          <w:color w:val="333333"/>
          <w:sz w:val="22"/>
          <w:szCs w:val="21"/>
        </w:rPr>
        <w:t>任何一个企业都离不开团队建设与管理，一个成功的品牌后面都有一个精英团队在支撑。从宏观方面说，整个企业成员群体即是一个团队，在微观方面，根据分工的不同，又可以细分为若干小的团体。团队成员之间的关系如何、他们之间配合的好坏直接关系到任务完成的质量，也关系到企业的兴衰荣辱。</w:t>
      </w:r>
    </w:p>
    <w:p>
      <w:pPr>
        <w:pStyle w:val="6"/>
        <w:shd w:val="clear" w:color="auto" w:fill="FFFFFF"/>
        <w:spacing w:before="150" w:beforeAutospacing="0" w:after="150" w:afterAutospacing="0" w:line="276" w:lineRule="auto"/>
        <w:ind w:firstLine="480"/>
        <w:rPr>
          <w:rFonts w:ascii="Verdana" w:hAnsi="Verdana"/>
          <w:color w:val="333333"/>
          <w:sz w:val="22"/>
          <w:szCs w:val="21"/>
        </w:rPr>
      </w:pPr>
      <w:r>
        <w:rPr>
          <w:rFonts w:ascii="Verdana" w:hAnsi="Verdana"/>
          <w:color w:val="333333"/>
          <w:sz w:val="22"/>
          <w:szCs w:val="21"/>
        </w:rPr>
        <w:t>在组织或部门中，很可能出现</w:t>
      </w:r>
      <w:r>
        <w:rPr>
          <w:rFonts w:hint="eastAsia" w:ascii="Verdana" w:hAnsi="Verdana"/>
          <w:color w:val="333333"/>
          <w:sz w:val="22"/>
          <w:szCs w:val="21"/>
        </w:rPr>
        <w:t>团队</w:t>
      </w:r>
      <w:r>
        <w:rPr>
          <w:rFonts w:ascii="Verdana" w:hAnsi="Verdana"/>
          <w:color w:val="333333"/>
          <w:sz w:val="22"/>
          <w:szCs w:val="21"/>
        </w:rPr>
        <w:t>成员各方面能力参差不齐的情况，作为领导者，要有与不同的人相处与沟通的能力，把大多数</w:t>
      </w:r>
      <w:r>
        <w:rPr>
          <w:rFonts w:hint="eastAsia" w:ascii="Verdana" w:hAnsi="Verdana"/>
          <w:color w:val="333333"/>
          <w:sz w:val="22"/>
          <w:szCs w:val="21"/>
        </w:rPr>
        <w:t>队</w:t>
      </w:r>
      <w:r>
        <w:rPr>
          <w:rFonts w:ascii="Verdana" w:hAnsi="Verdana"/>
          <w:color w:val="333333"/>
          <w:sz w:val="22"/>
          <w:szCs w:val="21"/>
        </w:rPr>
        <w:t>员</w:t>
      </w:r>
      <w:r>
        <w:rPr>
          <w:rFonts w:hint="eastAsia" w:ascii="Verdana" w:hAnsi="Verdana"/>
          <w:color w:val="333333"/>
          <w:sz w:val="22"/>
          <w:szCs w:val="21"/>
        </w:rPr>
        <w:t>团结起来,</w:t>
      </w:r>
      <w:r>
        <w:rPr>
          <w:rFonts w:ascii="Verdana" w:hAnsi="Verdana"/>
          <w:color w:val="333333"/>
          <w:sz w:val="22"/>
          <w:szCs w:val="21"/>
        </w:rPr>
        <w:t>凝聚起来，</w:t>
      </w:r>
      <w:r>
        <w:rPr>
          <w:rFonts w:hint="eastAsia" w:ascii="Verdana" w:hAnsi="Verdana"/>
          <w:color w:val="333333"/>
          <w:sz w:val="22"/>
          <w:szCs w:val="21"/>
        </w:rPr>
        <w:t>通过绩效管理的工具与方法，掌握高效执行力的工具，</w:t>
      </w:r>
      <w:r>
        <w:rPr>
          <w:rFonts w:ascii="Verdana" w:hAnsi="Verdana"/>
          <w:color w:val="333333"/>
          <w:sz w:val="22"/>
          <w:szCs w:val="21"/>
        </w:rPr>
        <w:t>发挥团队的智慧以收到事半功倍的效果。总之，要让人才聚集在一起形成合力，就必须加强团队建设</w:t>
      </w:r>
      <w:r>
        <w:rPr>
          <w:rFonts w:hint="eastAsia" w:ascii="Verdana" w:hAnsi="Verdana"/>
          <w:color w:val="333333"/>
          <w:sz w:val="22"/>
          <w:szCs w:val="21"/>
        </w:rPr>
        <w:t>与管理</w:t>
      </w:r>
      <w:r>
        <w:rPr>
          <w:rFonts w:ascii="Verdana" w:hAnsi="Verdana"/>
          <w:color w:val="333333"/>
          <w:sz w:val="22"/>
          <w:szCs w:val="21"/>
        </w:rPr>
        <w:t>，这样才能形成强大的凝聚力</w:t>
      </w:r>
      <w:r>
        <w:rPr>
          <w:rFonts w:hint="eastAsia" w:ascii="Verdana" w:hAnsi="Verdana"/>
          <w:color w:val="333333"/>
          <w:sz w:val="22"/>
          <w:szCs w:val="21"/>
        </w:rPr>
        <w:t>执行力与战斗力</w:t>
      </w:r>
      <w:r>
        <w:rPr>
          <w:rFonts w:ascii="Verdana" w:hAnsi="Verdana"/>
          <w:color w:val="333333"/>
          <w:sz w:val="22"/>
          <w:szCs w:val="21"/>
        </w:rPr>
        <w:t>，进而增强企业的核心竞争力，让企业在</w:t>
      </w:r>
      <w:r>
        <w:rPr>
          <w:rFonts w:hint="eastAsia" w:ascii="Verdana" w:hAnsi="Verdana"/>
          <w:color w:val="333333"/>
          <w:sz w:val="22"/>
          <w:szCs w:val="21"/>
        </w:rPr>
        <w:t>未来发展中</w:t>
      </w:r>
      <w:r>
        <w:rPr>
          <w:rFonts w:ascii="Verdana" w:hAnsi="Verdana"/>
          <w:color w:val="333333"/>
          <w:sz w:val="22"/>
          <w:szCs w:val="21"/>
        </w:rPr>
        <w:t>越做越强。</w:t>
      </w:r>
    </w:p>
    <w:p>
      <w:pPr>
        <w:widowControl/>
        <w:shd w:val="clear" w:color="auto" w:fill="FFFFFF"/>
        <w:spacing w:before="150" w:after="150" w:line="276" w:lineRule="auto"/>
        <w:ind w:firstLine="480"/>
        <w:jc w:val="left"/>
        <w:rPr>
          <w:rFonts w:ascii="Verdana" w:hAnsi="Verdana" w:eastAsia="宋体" w:cs="宋体"/>
          <w:color w:val="333333"/>
          <w:kern w:val="0"/>
          <w:sz w:val="22"/>
          <w:szCs w:val="21"/>
        </w:rPr>
      </w:pPr>
      <w:r>
        <w:rPr>
          <w:rFonts w:ascii="Verdana" w:hAnsi="Verdana" w:eastAsia="宋体" w:cs="宋体"/>
          <w:color w:val="333333"/>
          <w:kern w:val="0"/>
          <w:sz w:val="22"/>
          <w:szCs w:val="21"/>
        </w:rPr>
        <w:t>如果把管理人员的层级用人体来做比喻，高层领导相当于头部，基层管理者相当于四肢，而中层管理者则相当于人体的躯干和腰部，他们是企业的脊梁。在组织运作当中，中层扮演着重要的执行角色，如果这个层级的</w:t>
      </w:r>
      <w:r>
        <w:rPr>
          <w:rFonts w:hint="eastAsia" w:ascii="Verdana" w:hAnsi="Verdana" w:eastAsia="宋体" w:cs="宋体"/>
          <w:color w:val="333333"/>
          <w:kern w:val="0"/>
          <w:sz w:val="22"/>
          <w:szCs w:val="21"/>
        </w:rPr>
        <w:t>管理干部</w:t>
      </w:r>
      <w:r>
        <w:rPr>
          <w:rFonts w:ascii="Verdana" w:hAnsi="Verdana" w:eastAsia="宋体" w:cs="宋体"/>
          <w:color w:val="333333"/>
          <w:kern w:val="0"/>
          <w:sz w:val="22"/>
          <w:szCs w:val="21"/>
        </w:rPr>
        <w:t>素质和能力</w:t>
      </w:r>
      <w:r>
        <w:rPr>
          <w:rFonts w:hint="eastAsia" w:ascii="Verdana" w:hAnsi="Verdana" w:eastAsia="宋体" w:cs="宋体"/>
          <w:color w:val="333333"/>
          <w:kern w:val="0"/>
          <w:sz w:val="22"/>
          <w:szCs w:val="21"/>
        </w:rPr>
        <w:t>低</w:t>
      </w:r>
      <w:r>
        <w:rPr>
          <w:rFonts w:ascii="Verdana" w:hAnsi="Verdana" w:eastAsia="宋体" w:cs="宋体"/>
          <w:color w:val="333333"/>
          <w:kern w:val="0"/>
          <w:sz w:val="22"/>
          <w:szCs w:val="21"/>
        </w:rPr>
        <w:t>，就不可能带领团队完成部门的工作任务，最终会影响企业实现经营目标。</w:t>
      </w:r>
    </w:p>
    <w:p>
      <w:pPr>
        <w:widowControl/>
        <w:shd w:val="clear" w:color="auto" w:fill="FFFFFF"/>
        <w:spacing w:before="150" w:after="150" w:line="276" w:lineRule="auto"/>
        <w:ind w:firstLine="480"/>
        <w:jc w:val="left"/>
        <w:rPr>
          <w:rFonts w:ascii="Verdana" w:hAnsi="Verdana" w:eastAsia="宋体" w:cs="宋体"/>
          <w:color w:val="333333"/>
          <w:kern w:val="0"/>
          <w:sz w:val="22"/>
          <w:szCs w:val="21"/>
        </w:rPr>
      </w:pPr>
      <w:r>
        <w:rPr>
          <w:rFonts w:ascii="Verdana" w:hAnsi="Verdana" w:eastAsia="宋体" w:cs="宋体"/>
          <w:color w:val="333333"/>
          <w:kern w:val="0"/>
          <w:sz w:val="22"/>
          <w:szCs w:val="21"/>
        </w:rPr>
        <w:t>因此，企业务必要通过各种手段和方法，提高和培养中层管理者的综合能力，让他们能够“双腿”走路，这个双腿指的是一个是业务能力；另一个是管理能力。如何</w:t>
      </w:r>
      <w:r>
        <w:rPr>
          <w:rFonts w:hint="eastAsia" w:ascii="Verdana" w:hAnsi="Verdana" w:eastAsia="宋体" w:cs="宋体"/>
          <w:color w:val="333333"/>
          <w:kern w:val="0"/>
          <w:sz w:val="22"/>
          <w:szCs w:val="21"/>
        </w:rPr>
        <w:t>加强中层管理人员角色认识训练，</w:t>
      </w:r>
      <w:r>
        <w:rPr>
          <w:rFonts w:ascii="Verdana" w:hAnsi="Verdana" w:eastAsia="宋体" w:cs="宋体"/>
          <w:color w:val="333333"/>
          <w:kern w:val="0"/>
          <w:sz w:val="22"/>
          <w:szCs w:val="21"/>
        </w:rPr>
        <w:t>提高管理人员的领导力和管理</w:t>
      </w:r>
      <w:r>
        <w:rPr>
          <w:rFonts w:hint="eastAsia" w:ascii="Verdana" w:hAnsi="Verdana" w:eastAsia="宋体" w:cs="宋体"/>
          <w:color w:val="333333"/>
          <w:kern w:val="0"/>
          <w:sz w:val="22"/>
          <w:szCs w:val="21"/>
        </w:rPr>
        <w:t>技能</w:t>
      </w:r>
      <w:r>
        <w:rPr>
          <w:rFonts w:ascii="Verdana" w:hAnsi="Verdana" w:eastAsia="宋体" w:cs="宋体"/>
          <w:color w:val="333333"/>
          <w:kern w:val="0"/>
          <w:sz w:val="22"/>
          <w:szCs w:val="21"/>
        </w:rPr>
        <w:t>,已经成为企业重要的培训课题。</w:t>
      </w:r>
      <w:r>
        <w:rPr>
          <w:rFonts w:hint="eastAsia" w:ascii="Verdana" w:hAnsi="Verdana" w:eastAsia="宋体" w:cs="宋体"/>
          <w:color w:val="333333"/>
          <w:kern w:val="0"/>
          <w:sz w:val="22"/>
          <w:szCs w:val="21"/>
        </w:rPr>
        <w:t>史斌老师主讲的系列</w:t>
      </w:r>
      <w:r>
        <w:rPr>
          <w:rFonts w:ascii="Verdana" w:hAnsi="Verdana" w:eastAsia="宋体" w:cs="宋体"/>
          <w:color w:val="333333"/>
          <w:kern w:val="0"/>
          <w:sz w:val="22"/>
          <w:szCs w:val="21"/>
        </w:rPr>
        <w:t>课程可以帮助企业培养出优秀的管理队伍，从而提高企业的绩效</w:t>
      </w:r>
      <w:r>
        <w:rPr>
          <w:rFonts w:hint="eastAsia" w:ascii="Verdana" w:hAnsi="Verdana" w:eastAsia="宋体" w:cs="宋体"/>
          <w:color w:val="333333"/>
          <w:kern w:val="0"/>
          <w:sz w:val="22"/>
          <w:szCs w:val="21"/>
        </w:rPr>
        <w:t>水平，达成企业战略目标！</w:t>
      </w:r>
    </w:p>
    <w:p>
      <w:pPr>
        <w:pStyle w:val="6"/>
        <w:shd w:val="clear" w:color="auto" w:fill="FFFFFF"/>
        <w:spacing w:before="150" w:beforeAutospacing="0" w:after="150" w:afterAutospacing="0" w:line="276" w:lineRule="auto"/>
        <w:ind w:firstLine="480"/>
        <w:rPr>
          <w:rFonts w:ascii="Verdana" w:hAnsi="Verdana"/>
          <w:color w:val="333333"/>
          <w:sz w:val="22"/>
          <w:szCs w:val="21"/>
        </w:rPr>
      </w:pPr>
      <w:r>
        <w:rPr>
          <w:rFonts w:hint="eastAsia" w:ascii="Verdana" w:hAnsi="Verdana"/>
          <w:color w:val="333333"/>
          <w:sz w:val="22"/>
          <w:szCs w:val="21"/>
        </w:rPr>
        <w:t>高绩效团队建设与管理</w:t>
      </w:r>
      <w:r>
        <w:rPr>
          <w:rFonts w:ascii="Verdana" w:hAnsi="Verdana"/>
          <w:color w:val="333333"/>
          <w:sz w:val="22"/>
          <w:szCs w:val="21"/>
        </w:rPr>
        <w:t>，</w:t>
      </w:r>
      <w:r>
        <w:rPr>
          <w:rFonts w:hint="eastAsia" w:ascii="Verdana" w:hAnsi="Verdana"/>
          <w:color w:val="333333"/>
          <w:sz w:val="22"/>
          <w:szCs w:val="21"/>
        </w:rPr>
        <w:t>针对于团队凝聚力打造与提升</w:t>
      </w:r>
      <w:r>
        <w:rPr>
          <w:rFonts w:ascii="Verdana" w:hAnsi="Verdana"/>
          <w:color w:val="333333"/>
          <w:sz w:val="22"/>
          <w:szCs w:val="21"/>
        </w:rPr>
        <w:t>企业核心竞争力，</w:t>
      </w:r>
      <w:r>
        <w:rPr>
          <w:rFonts w:hint="eastAsia" w:ascii="Verdana" w:hAnsi="Verdana"/>
          <w:color w:val="333333"/>
          <w:sz w:val="22"/>
          <w:szCs w:val="21"/>
        </w:rPr>
        <w:t>促进企业战略目标的达成，为企业发展保驾护航，</w:t>
      </w:r>
      <w:r>
        <w:rPr>
          <w:rFonts w:ascii="Verdana" w:hAnsi="Verdana"/>
          <w:color w:val="333333"/>
          <w:sz w:val="22"/>
          <w:szCs w:val="21"/>
        </w:rPr>
        <w:t>是许多中外企业成功之道。</w:t>
      </w:r>
    </w:p>
    <w:p>
      <w:pPr>
        <w:pStyle w:val="6"/>
        <w:shd w:val="clear" w:color="auto" w:fill="FFFFFF"/>
        <w:spacing w:before="150" w:beforeAutospacing="0" w:after="150" w:afterAutospacing="0" w:line="276" w:lineRule="auto"/>
        <w:ind w:firstLine="480"/>
        <w:rPr>
          <w:rFonts w:ascii="Verdana" w:hAnsi="Verdana"/>
          <w:color w:val="333333"/>
          <w:sz w:val="22"/>
          <w:szCs w:val="21"/>
        </w:rPr>
      </w:pPr>
    </w:p>
    <w:p>
      <w:pPr>
        <w:widowControl/>
        <w:spacing w:line="420" w:lineRule="atLeast"/>
        <w:rPr>
          <w:rFonts w:cs="宋体" w:asciiTheme="minorEastAsia" w:hAnsiTheme="minorEastAsia"/>
          <w:color w:val="4D4D4D"/>
          <w:kern w:val="0"/>
          <w:sz w:val="24"/>
          <w:szCs w:val="24"/>
        </w:rPr>
      </w:pPr>
    </w:p>
    <w:p>
      <w:pPr>
        <w:widowControl/>
        <w:spacing w:line="420" w:lineRule="atLeast"/>
        <w:jc w:val="left"/>
        <w:rPr>
          <w:rFonts w:cs="宋体" w:asciiTheme="minorEastAsia" w:hAnsiTheme="minorEastAsia"/>
          <w:b/>
          <w:color w:val="4D4D4D"/>
          <w:kern w:val="0"/>
          <w:sz w:val="24"/>
          <w:szCs w:val="24"/>
        </w:rPr>
      </w:pPr>
      <w:r>
        <w:rPr>
          <w:rFonts w:cs="宋体" w:asciiTheme="minorEastAsia" w:hAnsiTheme="minorEastAsia"/>
          <w:b/>
          <w:color w:val="4D4D4D"/>
          <w:kern w:val="0"/>
          <w:sz w:val="24"/>
          <w:szCs w:val="24"/>
        </w:rPr>
        <w:t>一、课程对象：</w:t>
      </w:r>
    </w:p>
    <w:p>
      <w:pPr>
        <w:widowControl/>
        <w:spacing w:line="420" w:lineRule="atLeast"/>
        <w:rPr>
          <w:rFonts w:cs="宋体" w:asciiTheme="minorEastAsia" w:hAnsiTheme="minorEastAsia"/>
          <w:color w:val="4D4D4D"/>
          <w:kern w:val="0"/>
          <w:sz w:val="24"/>
          <w:szCs w:val="24"/>
        </w:rPr>
      </w:pPr>
      <w:r>
        <w:rPr>
          <w:rFonts w:cs="宋体" w:asciiTheme="minorEastAsia" w:hAnsiTheme="minorEastAsia"/>
          <w:color w:val="4D4D4D"/>
          <w:kern w:val="0"/>
          <w:sz w:val="24"/>
          <w:szCs w:val="24"/>
        </w:rPr>
        <w:t>企业</w:t>
      </w:r>
      <w:r>
        <w:rPr>
          <w:rFonts w:hint="eastAsia" w:cs="宋体" w:asciiTheme="minorEastAsia" w:hAnsiTheme="minorEastAsia"/>
          <w:color w:val="4D4D4D"/>
          <w:kern w:val="0"/>
          <w:sz w:val="24"/>
          <w:szCs w:val="24"/>
        </w:rPr>
        <w:t>高层领导、中高层管理干部</w:t>
      </w:r>
      <w:r>
        <w:rPr>
          <w:rFonts w:cs="宋体" w:asciiTheme="minorEastAsia" w:hAnsiTheme="minorEastAsia"/>
          <w:color w:val="4D4D4D"/>
          <w:kern w:val="0"/>
          <w:sz w:val="24"/>
          <w:szCs w:val="24"/>
        </w:rPr>
        <w:t>、</w:t>
      </w:r>
      <w:r>
        <w:rPr>
          <w:rFonts w:hint="eastAsia" w:cs="宋体" w:asciiTheme="minorEastAsia" w:hAnsiTheme="minorEastAsia"/>
          <w:color w:val="4D4D4D"/>
          <w:kern w:val="0"/>
          <w:sz w:val="24"/>
          <w:szCs w:val="24"/>
        </w:rPr>
        <w:t>核心骨干员工</w:t>
      </w:r>
    </w:p>
    <w:p>
      <w:pPr>
        <w:widowControl/>
        <w:spacing w:line="420" w:lineRule="atLeast"/>
        <w:rPr>
          <w:rFonts w:cs="宋体" w:asciiTheme="minorEastAsia" w:hAnsiTheme="minorEastAsia"/>
          <w:color w:val="4D4D4D"/>
          <w:kern w:val="0"/>
          <w:sz w:val="24"/>
          <w:szCs w:val="24"/>
        </w:rPr>
      </w:pPr>
      <w:r>
        <w:rPr>
          <w:rFonts w:cs="宋体" w:asciiTheme="minorEastAsia" w:hAnsiTheme="minorEastAsia"/>
          <w:color w:val="4D4D4D"/>
          <w:kern w:val="0"/>
          <w:sz w:val="24"/>
          <w:szCs w:val="24"/>
        </w:rPr>
        <w:t> </w:t>
      </w:r>
    </w:p>
    <w:p>
      <w:pPr>
        <w:widowControl/>
        <w:spacing w:line="420" w:lineRule="atLeast"/>
        <w:jc w:val="left"/>
        <w:rPr>
          <w:rFonts w:cs="宋体" w:asciiTheme="minorEastAsia" w:hAnsiTheme="minorEastAsia"/>
          <w:b/>
          <w:color w:val="4D4D4D"/>
          <w:kern w:val="0"/>
          <w:sz w:val="24"/>
          <w:szCs w:val="24"/>
        </w:rPr>
      </w:pPr>
      <w:r>
        <w:rPr>
          <w:rFonts w:cs="宋体" w:asciiTheme="minorEastAsia" w:hAnsiTheme="minorEastAsia"/>
          <w:b/>
          <w:color w:val="4D4D4D"/>
          <w:kern w:val="0"/>
          <w:sz w:val="24"/>
          <w:szCs w:val="24"/>
        </w:rPr>
        <w:t>二、课程收益：</w:t>
      </w:r>
    </w:p>
    <w:p>
      <w:pPr>
        <w:numPr>
          <w:ilvl w:val="0"/>
          <w:numId w:val="1"/>
        </w:numPr>
        <w:spacing w:line="360" w:lineRule="auto"/>
        <w:rPr>
          <w:rFonts w:ascii="宋体" w:hAnsi="宋体" w:cs="宋体"/>
          <w:sz w:val="24"/>
          <w:szCs w:val="24"/>
        </w:rPr>
      </w:pPr>
      <w:r>
        <w:rPr>
          <w:rFonts w:ascii="宋体" w:hAnsi="宋体" w:cs="宋体"/>
          <w:sz w:val="24"/>
          <w:szCs w:val="24"/>
        </w:rPr>
        <w:t>明确团队的特征，使学员了解团队的基本特点</w:t>
      </w:r>
    </w:p>
    <w:p>
      <w:pPr>
        <w:numPr>
          <w:ilvl w:val="0"/>
          <w:numId w:val="1"/>
        </w:numPr>
        <w:spacing w:line="360" w:lineRule="auto"/>
        <w:rPr>
          <w:rFonts w:ascii="宋体" w:hAnsi="宋体" w:cs="宋体"/>
          <w:sz w:val="24"/>
          <w:szCs w:val="24"/>
        </w:rPr>
      </w:pPr>
      <w:r>
        <w:rPr>
          <w:rFonts w:ascii="宋体" w:hAnsi="宋体" w:cs="宋体"/>
          <w:sz w:val="24"/>
          <w:szCs w:val="24"/>
        </w:rPr>
        <w:t>掌握高效团队组建的技巧、工具</w:t>
      </w:r>
    </w:p>
    <w:p>
      <w:pPr>
        <w:numPr>
          <w:ilvl w:val="0"/>
          <w:numId w:val="1"/>
        </w:numPr>
        <w:spacing w:line="360" w:lineRule="auto"/>
        <w:rPr>
          <w:rFonts w:ascii="宋体" w:hAnsi="宋体" w:cs="宋体"/>
          <w:sz w:val="24"/>
          <w:szCs w:val="24"/>
        </w:rPr>
      </w:pPr>
      <w:r>
        <w:rPr>
          <w:rFonts w:ascii="宋体" w:hAnsi="宋体" w:cs="宋体"/>
          <w:sz w:val="24"/>
          <w:szCs w:val="24"/>
        </w:rPr>
        <w:t>掌握团队沟通与冲突管理的方法</w:t>
      </w:r>
    </w:p>
    <w:p>
      <w:pPr>
        <w:numPr>
          <w:ilvl w:val="0"/>
          <w:numId w:val="1"/>
        </w:numPr>
        <w:spacing w:line="360" w:lineRule="auto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掌握提高团队凝聚力的方法</w:t>
      </w:r>
    </w:p>
    <w:p>
      <w:pPr>
        <w:numPr>
          <w:ilvl w:val="0"/>
          <w:numId w:val="1"/>
        </w:numPr>
        <w:spacing w:line="360" w:lineRule="auto"/>
        <w:rPr>
          <w:rFonts w:ascii="宋体" w:hAnsi="宋体" w:cs="宋体"/>
          <w:sz w:val="24"/>
          <w:szCs w:val="24"/>
        </w:rPr>
      </w:pPr>
      <w:r>
        <w:rPr>
          <w:rFonts w:ascii="宋体" w:hAnsi="宋体" w:cs="宋体"/>
          <w:sz w:val="24"/>
          <w:szCs w:val="24"/>
        </w:rPr>
        <w:t>掌握高绩效团队的员工心态管理方法</w:t>
      </w:r>
    </w:p>
    <w:p>
      <w:pPr>
        <w:numPr>
          <w:ilvl w:val="0"/>
          <w:numId w:val="1"/>
        </w:numPr>
        <w:spacing w:line="360" w:lineRule="auto"/>
        <w:rPr>
          <w:rFonts w:ascii="宋体" w:hAnsi="宋体" w:cs="宋体"/>
          <w:sz w:val="24"/>
          <w:szCs w:val="24"/>
        </w:rPr>
      </w:pPr>
      <w:r>
        <w:rPr>
          <w:rFonts w:ascii="宋体" w:hAnsi="宋体" w:cs="宋体"/>
          <w:sz w:val="24"/>
          <w:szCs w:val="24"/>
        </w:rPr>
        <w:t>掌握如何团队的</w:t>
      </w:r>
      <w:r>
        <w:fldChar w:fldCharType="begin"/>
      </w:r>
      <w:r>
        <w:instrText xml:space="preserve"> HYPERLINK "http://www.joyher.cn/6638.html" \t "_blank" \o "绩效管理" </w:instrText>
      </w:r>
      <w:r>
        <w:fldChar w:fldCharType="separate"/>
      </w:r>
      <w:r>
        <w:rPr>
          <w:rFonts w:ascii="宋体" w:hAnsi="宋体" w:cs="宋体"/>
          <w:sz w:val="24"/>
          <w:szCs w:val="24"/>
        </w:rPr>
        <w:t>绩效管理</w:t>
      </w:r>
      <w:r>
        <w:rPr>
          <w:rFonts w:ascii="宋体" w:hAnsi="宋体" w:cs="宋体"/>
          <w:sz w:val="24"/>
          <w:szCs w:val="24"/>
        </w:rPr>
        <w:fldChar w:fldCharType="end"/>
      </w:r>
      <w:r>
        <w:rPr>
          <w:rFonts w:ascii="宋体" w:hAnsi="宋体" w:cs="宋体"/>
          <w:sz w:val="24"/>
          <w:szCs w:val="24"/>
        </w:rPr>
        <w:t>工具</w:t>
      </w:r>
    </w:p>
    <w:p>
      <w:pPr>
        <w:numPr>
          <w:ilvl w:val="0"/>
          <w:numId w:val="1"/>
        </w:numPr>
        <w:spacing w:line="360" w:lineRule="auto"/>
        <w:rPr>
          <w:rFonts w:ascii="宋体" w:hAnsi="宋体" w:cs="宋体"/>
          <w:sz w:val="24"/>
          <w:szCs w:val="24"/>
        </w:rPr>
      </w:pPr>
      <w:r>
        <w:rPr>
          <w:rFonts w:ascii="宋体" w:hAnsi="宋体" w:cs="宋体"/>
          <w:sz w:val="24"/>
          <w:szCs w:val="24"/>
        </w:rPr>
        <w:t>掌握制度</w:t>
      </w:r>
      <w:r>
        <w:rPr>
          <w:rFonts w:hint="eastAsia" w:ascii="宋体" w:hAnsi="宋体" w:cs="宋体"/>
          <w:sz w:val="24"/>
          <w:szCs w:val="24"/>
        </w:rPr>
        <w:t>高</w:t>
      </w:r>
      <w:r>
        <w:rPr>
          <w:rFonts w:ascii="宋体" w:hAnsi="宋体" w:cs="宋体"/>
          <w:sz w:val="24"/>
          <w:szCs w:val="24"/>
        </w:rPr>
        <w:t>效执行的重要性及方法</w:t>
      </w:r>
    </w:p>
    <w:p>
      <w:pPr>
        <w:widowControl/>
        <w:spacing w:line="420" w:lineRule="atLeast"/>
        <w:rPr>
          <w:rFonts w:cs="宋体" w:asciiTheme="minorEastAsia" w:hAnsiTheme="minorEastAsia"/>
          <w:color w:val="4D4D4D"/>
          <w:kern w:val="0"/>
          <w:sz w:val="24"/>
          <w:szCs w:val="24"/>
        </w:rPr>
      </w:pPr>
    </w:p>
    <w:p>
      <w:pPr>
        <w:widowControl/>
        <w:spacing w:line="420" w:lineRule="atLeast"/>
        <w:jc w:val="left"/>
        <w:rPr>
          <w:rFonts w:cs="宋体" w:asciiTheme="minorEastAsia" w:hAnsiTheme="minorEastAsia"/>
          <w:b/>
          <w:color w:val="4D4D4D"/>
          <w:kern w:val="0"/>
          <w:sz w:val="24"/>
          <w:szCs w:val="24"/>
        </w:rPr>
      </w:pPr>
      <w:r>
        <w:rPr>
          <w:rFonts w:cs="宋体" w:asciiTheme="minorEastAsia" w:hAnsiTheme="minorEastAsia"/>
          <w:b/>
          <w:color w:val="4D4D4D"/>
          <w:kern w:val="0"/>
          <w:sz w:val="24"/>
          <w:szCs w:val="24"/>
        </w:rPr>
        <w:t>三、</w:t>
      </w:r>
      <w:r>
        <w:rPr>
          <w:rFonts w:hint="eastAsia" w:cs="宋体" w:asciiTheme="minorEastAsia" w:hAnsiTheme="minorEastAsia"/>
          <w:b/>
          <w:color w:val="4D4D4D"/>
          <w:kern w:val="0"/>
          <w:sz w:val="24"/>
          <w:szCs w:val="24"/>
        </w:rPr>
        <w:t>授课形式</w:t>
      </w:r>
    </w:p>
    <w:p>
      <w:pPr>
        <w:widowControl/>
        <w:spacing w:line="420" w:lineRule="atLeast"/>
        <w:rPr>
          <w:rFonts w:cs="宋体" w:asciiTheme="minorEastAsia" w:hAnsiTheme="minorEastAsia"/>
          <w:color w:val="4D4D4D"/>
          <w:kern w:val="0"/>
          <w:sz w:val="24"/>
          <w:szCs w:val="24"/>
        </w:rPr>
      </w:pPr>
      <w:r>
        <w:rPr>
          <w:rFonts w:cs="宋体" w:asciiTheme="minorEastAsia" w:hAnsiTheme="minorEastAsia"/>
          <w:color w:val="4D4D4D"/>
          <w:kern w:val="0"/>
          <w:sz w:val="24"/>
          <w:szCs w:val="24"/>
        </w:rPr>
        <w:t>讲授、</w:t>
      </w:r>
      <w:r>
        <w:rPr>
          <w:rFonts w:hint="eastAsia" w:cs="宋体" w:asciiTheme="minorEastAsia" w:hAnsiTheme="minorEastAsia"/>
          <w:color w:val="4D4D4D"/>
          <w:kern w:val="0"/>
          <w:sz w:val="24"/>
          <w:szCs w:val="24"/>
        </w:rPr>
        <w:t>演练</w:t>
      </w:r>
      <w:r>
        <w:rPr>
          <w:rFonts w:cs="宋体" w:asciiTheme="minorEastAsia" w:hAnsiTheme="minorEastAsia"/>
          <w:color w:val="4D4D4D"/>
          <w:kern w:val="0"/>
          <w:sz w:val="24"/>
          <w:szCs w:val="24"/>
        </w:rPr>
        <w:t>、研讨、案例分析、脑力风暴等互动方式</w:t>
      </w:r>
    </w:p>
    <w:p>
      <w:pPr>
        <w:widowControl/>
        <w:spacing w:line="420" w:lineRule="atLeast"/>
        <w:rPr>
          <w:rFonts w:cs="宋体" w:asciiTheme="minorEastAsia" w:hAnsiTheme="minorEastAsia"/>
          <w:color w:val="4D4D4D"/>
          <w:kern w:val="0"/>
          <w:sz w:val="24"/>
          <w:szCs w:val="24"/>
        </w:rPr>
      </w:pPr>
      <w:r>
        <w:rPr>
          <w:rFonts w:cs="宋体" w:asciiTheme="minorEastAsia" w:hAnsiTheme="minorEastAsia"/>
          <w:color w:val="4D4D4D"/>
          <w:kern w:val="0"/>
          <w:sz w:val="24"/>
          <w:szCs w:val="24"/>
        </w:rPr>
        <w:t> </w:t>
      </w:r>
    </w:p>
    <w:p>
      <w:pPr>
        <w:widowControl/>
        <w:spacing w:line="420" w:lineRule="atLeast"/>
        <w:jc w:val="left"/>
        <w:rPr>
          <w:rFonts w:cs="宋体" w:asciiTheme="minorEastAsia" w:hAnsiTheme="minorEastAsia"/>
          <w:b/>
          <w:color w:val="4D4D4D"/>
          <w:kern w:val="0"/>
          <w:sz w:val="24"/>
          <w:szCs w:val="24"/>
        </w:rPr>
      </w:pPr>
      <w:r>
        <w:rPr>
          <w:rFonts w:cs="宋体" w:asciiTheme="minorEastAsia" w:hAnsiTheme="minorEastAsia"/>
          <w:b/>
          <w:color w:val="4D4D4D"/>
          <w:kern w:val="0"/>
          <w:sz w:val="24"/>
          <w:szCs w:val="24"/>
        </w:rPr>
        <w:t>四、课时安排：</w:t>
      </w:r>
    </w:p>
    <w:p>
      <w:pPr>
        <w:widowControl/>
        <w:spacing w:line="420" w:lineRule="atLeast"/>
        <w:rPr>
          <w:rFonts w:cs="宋体" w:asciiTheme="minorEastAsia" w:hAnsiTheme="minorEastAsia"/>
          <w:color w:val="4D4D4D"/>
          <w:kern w:val="0"/>
          <w:sz w:val="24"/>
          <w:szCs w:val="24"/>
        </w:rPr>
      </w:pPr>
      <w:r>
        <w:rPr>
          <w:rFonts w:hint="eastAsia" w:cs="宋体" w:asciiTheme="minorEastAsia" w:hAnsiTheme="minorEastAsia"/>
          <w:color w:val="4D4D4D"/>
          <w:kern w:val="0"/>
          <w:sz w:val="24"/>
          <w:szCs w:val="24"/>
        </w:rPr>
        <w:t>2天(每天</w:t>
      </w:r>
      <w:r>
        <w:rPr>
          <w:rFonts w:cs="宋体" w:asciiTheme="minorEastAsia" w:hAnsiTheme="minorEastAsia"/>
          <w:color w:val="4D4D4D"/>
          <w:kern w:val="0"/>
          <w:sz w:val="24"/>
          <w:szCs w:val="24"/>
        </w:rPr>
        <w:t>6小时</w:t>
      </w:r>
      <w:r>
        <w:rPr>
          <w:rFonts w:hint="eastAsia" w:cs="宋体" w:asciiTheme="minorEastAsia" w:hAnsiTheme="minorEastAsia"/>
          <w:color w:val="4D4D4D"/>
          <w:kern w:val="0"/>
          <w:sz w:val="24"/>
          <w:szCs w:val="24"/>
        </w:rPr>
        <w:t>)</w:t>
      </w:r>
    </w:p>
    <w:p>
      <w:pPr>
        <w:widowControl/>
        <w:spacing w:line="420" w:lineRule="atLeast"/>
        <w:rPr>
          <w:rFonts w:cs="宋体" w:asciiTheme="minorEastAsia" w:hAnsiTheme="minorEastAsia"/>
          <w:color w:val="4D4D4D"/>
          <w:kern w:val="0"/>
          <w:sz w:val="24"/>
          <w:szCs w:val="24"/>
        </w:rPr>
      </w:pPr>
      <w:r>
        <w:rPr>
          <w:rFonts w:cs="宋体" w:asciiTheme="minorEastAsia" w:hAnsiTheme="minorEastAsia"/>
          <w:color w:val="4D4D4D"/>
          <w:kern w:val="0"/>
          <w:sz w:val="24"/>
          <w:szCs w:val="24"/>
        </w:rPr>
        <w:t> </w:t>
      </w:r>
    </w:p>
    <w:p>
      <w:pPr>
        <w:widowControl/>
        <w:spacing w:line="420" w:lineRule="atLeast"/>
        <w:jc w:val="left"/>
        <w:rPr>
          <w:rFonts w:cs="宋体" w:asciiTheme="minorEastAsia" w:hAnsiTheme="minorEastAsia"/>
          <w:b/>
          <w:color w:val="4D4D4D"/>
          <w:kern w:val="0"/>
          <w:sz w:val="28"/>
          <w:szCs w:val="24"/>
        </w:rPr>
      </w:pPr>
      <w:r>
        <w:rPr>
          <w:rFonts w:cs="宋体" w:asciiTheme="minorEastAsia" w:hAnsiTheme="minorEastAsia"/>
          <w:b/>
          <w:color w:val="4D4D4D"/>
          <w:kern w:val="0"/>
          <w:sz w:val="28"/>
          <w:szCs w:val="24"/>
        </w:rPr>
        <w:t>五、课程大纲：</w:t>
      </w:r>
    </w:p>
    <w:p>
      <w:pPr>
        <w:widowControl/>
        <w:spacing w:line="420" w:lineRule="atLeast"/>
        <w:rPr>
          <w:rFonts w:ascii="黑体" w:hAnsi="黑体" w:eastAsia="黑体" w:cs="宋体"/>
          <w:b/>
          <w:color w:val="000000" w:themeColor="text1"/>
          <w:kern w:val="0"/>
          <w:sz w:val="32"/>
          <w:szCs w:val="24"/>
        </w:rPr>
      </w:pPr>
      <w:r>
        <w:rPr>
          <w:rFonts w:ascii="黑体" w:hAnsi="黑体" w:eastAsia="黑体" w:cs="宋体"/>
          <w:b/>
          <w:color w:val="000000" w:themeColor="text1"/>
          <w:kern w:val="0"/>
          <w:sz w:val="32"/>
          <w:szCs w:val="24"/>
        </w:rPr>
        <w:t> </w:t>
      </w:r>
      <w:r>
        <w:rPr>
          <w:rFonts w:hint="eastAsia" w:ascii="黑体" w:hAnsi="黑体" w:eastAsia="黑体" w:cs="宋体"/>
          <w:b/>
          <w:color w:val="000000" w:themeColor="text1"/>
          <w:kern w:val="0"/>
          <w:sz w:val="32"/>
          <w:szCs w:val="24"/>
        </w:rPr>
        <w:t>第一天　中层管理者角色认知与团队管理</w:t>
      </w:r>
    </w:p>
    <w:p>
      <w:pPr>
        <w:numPr>
          <w:ilvl w:val="0"/>
          <w:numId w:val="2"/>
        </w:numPr>
        <w:spacing w:line="360" w:lineRule="auto"/>
        <w:rPr>
          <w:rFonts w:ascii="宋体" w:hAnsi="宋体" w:cs="宋体"/>
          <w:b/>
          <w:sz w:val="24"/>
          <w:szCs w:val="24"/>
        </w:rPr>
      </w:pPr>
      <w:r>
        <w:rPr>
          <w:rFonts w:hint="eastAsia" w:ascii="宋体" w:hAnsi="宋体" w:cs="宋体"/>
          <w:b/>
          <w:sz w:val="24"/>
          <w:szCs w:val="24"/>
        </w:rPr>
        <w:t>中层管理者</w:t>
      </w:r>
      <w:r>
        <w:rPr>
          <w:rFonts w:ascii="宋体" w:hAnsi="宋体" w:cs="宋体"/>
          <w:b/>
          <w:sz w:val="24"/>
          <w:szCs w:val="24"/>
        </w:rPr>
        <w:t>角色认知</w:t>
      </w:r>
    </w:p>
    <w:p>
      <w:pPr>
        <w:pStyle w:val="16"/>
        <w:widowControl/>
        <w:numPr>
          <w:ilvl w:val="0"/>
          <w:numId w:val="3"/>
        </w:numPr>
        <w:shd w:val="clear" w:color="auto" w:fill="FFFFFF"/>
        <w:spacing w:before="150" w:after="150" w:line="315" w:lineRule="atLeast"/>
        <w:ind w:left="61" w:leftChars="29" w:firstLineChars="0"/>
        <w:jc w:val="left"/>
        <w:rPr>
          <w:rFonts w:ascii="Verdana" w:hAnsi="Verdana" w:cs="宋体"/>
          <w:color w:val="333333"/>
          <w:kern w:val="0"/>
          <w:sz w:val="24"/>
        </w:rPr>
      </w:pPr>
      <w:r>
        <w:rPr>
          <w:rFonts w:ascii="Verdana" w:hAnsi="Verdana" w:cs="宋体"/>
          <w:color w:val="333333"/>
          <w:kern w:val="0"/>
          <w:sz w:val="24"/>
        </w:rPr>
        <w:t>管理者的角色定位</w:t>
      </w:r>
    </w:p>
    <w:p>
      <w:pPr>
        <w:pStyle w:val="16"/>
        <w:widowControl/>
        <w:numPr>
          <w:ilvl w:val="0"/>
          <w:numId w:val="3"/>
        </w:numPr>
        <w:shd w:val="clear" w:color="auto" w:fill="FFFFFF"/>
        <w:spacing w:before="150" w:after="150" w:line="315" w:lineRule="atLeast"/>
        <w:ind w:left="61" w:leftChars="29" w:firstLineChars="0"/>
        <w:jc w:val="left"/>
        <w:rPr>
          <w:rFonts w:ascii="Verdana" w:hAnsi="Verdana" w:cs="宋体"/>
          <w:color w:val="333333"/>
          <w:kern w:val="0"/>
          <w:sz w:val="24"/>
        </w:rPr>
      </w:pPr>
      <w:r>
        <w:rPr>
          <w:rFonts w:ascii="Verdana" w:hAnsi="Verdana" w:cs="宋体"/>
          <w:color w:val="333333"/>
          <w:kern w:val="0"/>
          <w:sz w:val="24"/>
        </w:rPr>
        <w:t>角色的错位与转换</w:t>
      </w:r>
    </w:p>
    <w:p>
      <w:pPr>
        <w:pStyle w:val="16"/>
        <w:widowControl/>
        <w:numPr>
          <w:ilvl w:val="0"/>
          <w:numId w:val="3"/>
        </w:numPr>
        <w:shd w:val="clear" w:color="auto" w:fill="FFFFFF"/>
        <w:spacing w:before="150" w:after="150" w:line="315" w:lineRule="atLeast"/>
        <w:ind w:left="61" w:leftChars="29" w:firstLineChars="0"/>
        <w:jc w:val="left"/>
        <w:rPr>
          <w:rFonts w:ascii="Verdana" w:hAnsi="Verdana"/>
          <w:color w:val="333333"/>
          <w:sz w:val="24"/>
          <w:shd w:val="clear" w:color="auto" w:fill="FFFFFF"/>
        </w:rPr>
      </w:pPr>
      <w:r>
        <w:rPr>
          <w:rFonts w:ascii="Verdana" w:hAnsi="Verdana"/>
          <w:color w:val="333333"/>
          <w:sz w:val="24"/>
          <w:shd w:val="clear" w:color="auto" w:fill="FFFFFF"/>
        </w:rPr>
        <w:t>中</w:t>
      </w:r>
      <w:r>
        <w:rPr>
          <w:rFonts w:hint="eastAsia" w:ascii="Verdana" w:hAnsi="Verdana"/>
          <w:color w:val="333333"/>
          <w:sz w:val="24"/>
          <w:shd w:val="clear" w:color="auto" w:fill="FFFFFF"/>
        </w:rPr>
        <w:t>高</w:t>
      </w:r>
      <w:r>
        <w:rPr>
          <w:rFonts w:ascii="Verdana" w:hAnsi="Verdana"/>
          <w:color w:val="333333"/>
          <w:sz w:val="24"/>
          <w:shd w:val="clear" w:color="auto" w:fill="FFFFFF"/>
        </w:rPr>
        <w:t>层管理者的管理常见误区</w:t>
      </w:r>
    </w:p>
    <w:p>
      <w:pPr>
        <w:pStyle w:val="16"/>
        <w:widowControl/>
        <w:numPr>
          <w:ilvl w:val="0"/>
          <w:numId w:val="3"/>
        </w:numPr>
        <w:shd w:val="clear" w:color="auto" w:fill="FFFFFF"/>
        <w:spacing w:before="150" w:after="150" w:line="315" w:lineRule="atLeast"/>
        <w:ind w:left="61" w:leftChars="29" w:firstLineChars="0"/>
        <w:jc w:val="left"/>
        <w:rPr>
          <w:rFonts w:ascii="Verdana" w:hAnsi="Verdana" w:cs="宋体"/>
          <w:color w:val="333333"/>
          <w:kern w:val="0"/>
          <w:sz w:val="24"/>
        </w:rPr>
      </w:pPr>
      <w:r>
        <w:rPr>
          <w:rFonts w:ascii="Verdana" w:hAnsi="Verdana" w:cs="宋体"/>
          <w:color w:val="333333"/>
          <w:kern w:val="0"/>
          <w:sz w:val="24"/>
        </w:rPr>
        <w:t>中层管理者的角色与功能</w:t>
      </w:r>
    </w:p>
    <w:p>
      <w:pPr>
        <w:pStyle w:val="16"/>
        <w:widowControl/>
        <w:numPr>
          <w:ilvl w:val="0"/>
          <w:numId w:val="3"/>
        </w:numPr>
        <w:shd w:val="clear" w:color="auto" w:fill="FFFFFF"/>
        <w:spacing w:before="150" w:after="150" w:line="315" w:lineRule="atLeast"/>
        <w:ind w:left="61" w:leftChars="29" w:firstLineChars="0"/>
        <w:jc w:val="left"/>
        <w:rPr>
          <w:rFonts w:ascii="Verdana" w:hAnsi="Verdana"/>
          <w:color w:val="333333"/>
          <w:sz w:val="24"/>
          <w:shd w:val="clear" w:color="auto" w:fill="FFFFFF"/>
        </w:rPr>
      </w:pPr>
      <w:r>
        <w:rPr>
          <w:rFonts w:hint="eastAsia" w:ascii="Verdana" w:hAnsi="Verdana"/>
          <w:color w:val="333333"/>
          <w:sz w:val="24"/>
          <w:shd w:val="clear" w:color="auto" w:fill="FFFFFF"/>
        </w:rPr>
        <w:t>中层管理者职业素养训练</w:t>
      </w:r>
    </w:p>
    <w:p>
      <w:pPr>
        <w:pStyle w:val="16"/>
        <w:widowControl/>
        <w:numPr>
          <w:ilvl w:val="0"/>
          <w:numId w:val="3"/>
        </w:numPr>
        <w:shd w:val="clear" w:color="auto" w:fill="FFFFFF"/>
        <w:spacing w:before="150" w:after="150" w:line="315" w:lineRule="atLeast"/>
        <w:ind w:left="61" w:leftChars="29" w:firstLineChars="0"/>
        <w:jc w:val="left"/>
        <w:rPr>
          <w:rFonts w:ascii="Verdana" w:hAnsi="Verdana" w:cs="宋体"/>
          <w:color w:val="333333"/>
          <w:kern w:val="0"/>
          <w:sz w:val="24"/>
        </w:rPr>
      </w:pPr>
      <w:r>
        <w:rPr>
          <w:rFonts w:ascii="Verdana" w:hAnsi="Verdana" w:cs="宋体"/>
          <w:color w:val="333333"/>
          <w:kern w:val="0"/>
          <w:sz w:val="24"/>
        </w:rPr>
        <w:t>互动：描述你心中所期望的上司与下属？</w:t>
      </w:r>
    </w:p>
    <w:p>
      <w:pPr>
        <w:pStyle w:val="16"/>
        <w:widowControl/>
        <w:numPr>
          <w:ilvl w:val="0"/>
          <w:numId w:val="3"/>
        </w:numPr>
        <w:shd w:val="clear" w:color="auto" w:fill="FFFFFF"/>
        <w:spacing w:before="150" w:after="150" w:line="315" w:lineRule="atLeast"/>
        <w:ind w:left="61" w:leftChars="29" w:firstLineChars="0"/>
        <w:jc w:val="left"/>
        <w:rPr>
          <w:rFonts w:ascii="Verdana" w:hAnsi="Verdana" w:cs="宋体"/>
          <w:color w:val="333333"/>
          <w:kern w:val="0"/>
          <w:sz w:val="24"/>
        </w:rPr>
      </w:pPr>
      <w:r>
        <w:rPr>
          <w:rFonts w:hint="eastAsia" w:ascii="Verdana" w:hAnsi="Verdana" w:cs="宋体"/>
          <w:color w:val="333333"/>
          <w:kern w:val="0"/>
          <w:sz w:val="24"/>
        </w:rPr>
        <w:t>案例与模拟演练</w:t>
      </w:r>
    </w:p>
    <w:p>
      <w:pPr>
        <w:numPr>
          <w:ilvl w:val="0"/>
          <w:numId w:val="2"/>
        </w:numPr>
        <w:spacing w:line="360" w:lineRule="auto"/>
        <w:rPr>
          <w:rFonts w:ascii="宋体" w:hAnsi="宋体" w:cs="宋体"/>
          <w:b/>
          <w:sz w:val="24"/>
          <w:szCs w:val="24"/>
        </w:rPr>
      </w:pPr>
      <w:r>
        <w:rPr>
          <w:rFonts w:hint="eastAsia" w:ascii="宋体" w:hAnsi="宋体" w:cs="宋体"/>
          <w:b/>
          <w:sz w:val="24"/>
          <w:szCs w:val="24"/>
        </w:rPr>
        <w:t>团队</w:t>
      </w:r>
      <w:r>
        <w:rPr>
          <w:rFonts w:ascii="宋体" w:hAnsi="宋体" w:cs="宋体"/>
          <w:b/>
          <w:sz w:val="24"/>
          <w:szCs w:val="24"/>
        </w:rPr>
        <w:t>冲突管理</w:t>
      </w:r>
    </w:p>
    <w:p>
      <w:pPr>
        <w:pStyle w:val="16"/>
        <w:widowControl/>
        <w:numPr>
          <w:ilvl w:val="0"/>
          <w:numId w:val="4"/>
        </w:numPr>
        <w:spacing w:line="420" w:lineRule="atLeast"/>
        <w:ind w:firstLineChars="0"/>
        <w:rPr>
          <w:rFonts w:cs="宋体" w:asciiTheme="minorEastAsia" w:hAnsiTheme="minorEastAsia"/>
          <w:color w:val="4D4D4D"/>
          <w:kern w:val="0"/>
          <w:sz w:val="24"/>
          <w:szCs w:val="24"/>
        </w:rPr>
      </w:pPr>
      <w:r>
        <w:rPr>
          <w:rFonts w:hint="eastAsia" w:cs="宋体" w:asciiTheme="minorEastAsia" w:hAnsiTheme="minorEastAsia"/>
          <w:color w:val="4D4D4D"/>
          <w:kern w:val="0"/>
          <w:sz w:val="24"/>
          <w:szCs w:val="24"/>
        </w:rPr>
        <w:t>如何正确看待冲突</w:t>
      </w:r>
    </w:p>
    <w:p>
      <w:pPr>
        <w:pStyle w:val="16"/>
        <w:widowControl/>
        <w:numPr>
          <w:ilvl w:val="0"/>
          <w:numId w:val="4"/>
        </w:numPr>
        <w:spacing w:line="420" w:lineRule="atLeast"/>
        <w:ind w:firstLineChars="0"/>
        <w:rPr>
          <w:rFonts w:cs="宋体" w:asciiTheme="minorEastAsia" w:hAnsiTheme="minorEastAsia"/>
          <w:color w:val="4D4D4D"/>
          <w:kern w:val="0"/>
          <w:sz w:val="24"/>
          <w:szCs w:val="24"/>
        </w:rPr>
      </w:pPr>
      <w:r>
        <w:rPr>
          <w:rFonts w:hint="eastAsia" w:cs="宋体" w:asciiTheme="minorEastAsia" w:hAnsiTheme="minorEastAsia"/>
          <w:color w:val="4D4D4D"/>
          <w:kern w:val="0"/>
          <w:sz w:val="24"/>
          <w:szCs w:val="24"/>
        </w:rPr>
        <w:t>建设性冲突</w:t>
      </w:r>
    </w:p>
    <w:p>
      <w:pPr>
        <w:pStyle w:val="16"/>
        <w:widowControl/>
        <w:numPr>
          <w:ilvl w:val="0"/>
          <w:numId w:val="4"/>
        </w:numPr>
        <w:spacing w:line="420" w:lineRule="atLeast"/>
        <w:ind w:firstLineChars="0"/>
        <w:rPr>
          <w:rFonts w:cs="宋体" w:asciiTheme="minorEastAsia" w:hAnsiTheme="minorEastAsia"/>
          <w:color w:val="4D4D4D"/>
          <w:kern w:val="0"/>
          <w:sz w:val="24"/>
          <w:szCs w:val="24"/>
        </w:rPr>
      </w:pPr>
      <w:r>
        <w:rPr>
          <w:rFonts w:hint="eastAsia" w:cs="宋体" w:asciiTheme="minorEastAsia" w:hAnsiTheme="minorEastAsia"/>
          <w:color w:val="4D4D4D"/>
          <w:kern w:val="0"/>
          <w:sz w:val="24"/>
          <w:szCs w:val="24"/>
        </w:rPr>
        <w:t>破坏性冲突</w:t>
      </w:r>
    </w:p>
    <w:p>
      <w:pPr>
        <w:pStyle w:val="16"/>
        <w:widowControl/>
        <w:numPr>
          <w:ilvl w:val="0"/>
          <w:numId w:val="4"/>
        </w:numPr>
        <w:spacing w:line="420" w:lineRule="atLeast"/>
        <w:ind w:firstLineChars="0"/>
        <w:rPr>
          <w:rFonts w:cs="宋体" w:asciiTheme="minorEastAsia" w:hAnsiTheme="minorEastAsia"/>
          <w:color w:val="4D4D4D"/>
          <w:kern w:val="0"/>
          <w:sz w:val="24"/>
          <w:szCs w:val="24"/>
        </w:rPr>
      </w:pPr>
      <w:r>
        <w:rPr>
          <w:rFonts w:hint="eastAsia" w:cs="宋体" w:asciiTheme="minorEastAsia" w:hAnsiTheme="minorEastAsia"/>
          <w:color w:val="4D4D4D"/>
          <w:kern w:val="0"/>
          <w:sz w:val="24"/>
          <w:szCs w:val="24"/>
        </w:rPr>
        <w:t>冲突处理策略</w:t>
      </w:r>
    </w:p>
    <w:p>
      <w:pPr>
        <w:pStyle w:val="16"/>
        <w:widowControl/>
        <w:numPr>
          <w:ilvl w:val="0"/>
          <w:numId w:val="4"/>
        </w:numPr>
        <w:shd w:val="clear" w:color="auto" w:fill="FFFFFF"/>
        <w:spacing w:before="150" w:after="150" w:line="315" w:lineRule="atLeast"/>
        <w:ind w:firstLineChars="0"/>
        <w:jc w:val="left"/>
        <w:rPr>
          <w:rFonts w:ascii="Verdana" w:hAnsi="Verdana" w:cs="宋体"/>
          <w:color w:val="333333"/>
          <w:kern w:val="0"/>
          <w:sz w:val="24"/>
        </w:rPr>
      </w:pPr>
      <w:r>
        <w:rPr>
          <w:rFonts w:hint="eastAsia" w:ascii="Verdana" w:hAnsi="Verdana" w:cs="宋体"/>
          <w:color w:val="333333"/>
          <w:kern w:val="0"/>
          <w:sz w:val="24"/>
        </w:rPr>
        <w:t>案例与模拟演练</w:t>
      </w:r>
    </w:p>
    <w:p>
      <w:pPr>
        <w:numPr>
          <w:ilvl w:val="0"/>
          <w:numId w:val="2"/>
        </w:numPr>
        <w:spacing w:line="360" w:lineRule="auto"/>
        <w:rPr>
          <w:rFonts w:ascii="宋体" w:hAnsi="宋体" w:cs="宋体"/>
          <w:b/>
          <w:sz w:val="24"/>
          <w:szCs w:val="24"/>
        </w:rPr>
      </w:pPr>
      <w:r>
        <w:rPr>
          <w:rFonts w:ascii="宋体" w:hAnsi="宋体" w:cs="宋体"/>
          <w:b/>
          <w:sz w:val="24"/>
          <w:szCs w:val="24"/>
        </w:rPr>
        <w:t>团队沟通</w:t>
      </w:r>
    </w:p>
    <w:p>
      <w:pPr>
        <w:pStyle w:val="16"/>
        <w:widowControl/>
        <w:numPr>
          <w:ilvl w:val="0"/>
          <w:numId w:val="5"/>
        </w:numPr>
        <w:spacing w:line="420" w:lineRule="atLeast"/>
        <w:ind w:firstLineChars="0"/>
        <w:rPr>
          <w:rFonts w:cs="宋体" w:asciiTheme="minorEastAsia" w:hAnsiTheme="minorEastAsia"/>
          <w:color w:val="4D4D4D"/>
          <w:kern w:val="0"/>
          <w:sz w:val="24"/>
          <w:szCs w:val="24"/>
        </w:rPr>
      </w:pPr>
      <w:r>
        <w:rPr>
          <w:rFonts w:cs="宋体" w:asciiTheme="minorEastAsia" w:hAnsiTheme="minorEastAsia"/>
          <w:color w:val="4D4D4D"/>
          <w:kern w:val="0"/>
          <w:sz w:val="24"/>
          <w:szCs w:val="24"/>
        </w:rPr>
        <w:t>团队沟通的五大的定律</w:t>
      </w:r>
    </w:p>
    <w:p>
      <w:pPr>
        <w:pStyle w:val="16"/>
        <w:widowControl/>
        <w:numPr>
          <w:ilvl w:val="0"/>
          <w:numId w:val="5"/>
        </w:numPr>
        <w:spacing w:line="420" w:lineRule="atLeast"/>
        <w:ind w:firstLineChars="0"/>
        <w:rPr>
          <w:rFonts w:cs="宋体" w:asciiTheme="minorEastAsia" w:hAnsiTheme="minorEastAsia"/>
          <w:color w:val="4D4D4D"/>
          <w:kern w:val="0"/>
          <w:sz w:val="24"/>
          <w:szCs w:val="24"/>
        </w:rPr>
      </w:pPr>
      <w:r>
        <w:rPr>
          <w:rFonts w:cs="宋体" w:asciiTheme="minorEastAsia" w:hAnsiTheme="minorEastAsia"/>
          <w:color w:val="4D4D4D"/>
          <w:kern w:val="0"/>
          <w:sz w:val="24"/>
          <w:szCs w:val="24"/>
        </w:rPr>
        <w:t>团队沟通的四大步骤</w:t>
      </w:r>
    </w:p>
    <w:p>
      <w:pPr>
        <w:pStyle w:val="16"/>
        <w:widowControl/>
        <w:numPr>
          <w:ilvl w:val="0"/>
          <w:numId w:val="5"/>
        </w:numPr>
        <w:spacing w:line="420" w:lineRule="atLeast"/>
        <w:ind w:firstLineChars="0"/>
        <w:rPr>
          <w:rFonts w:cs="宋体" w:asciiTheme="minorEastAsia" w:hAnsiTheme="minorEastAsia"/>
          <w:color w:val="4D4D4D"/>
          <w:kern w:val="0"/>
          <w:sz w:val="24"/>
          <w:szCs w:val="24"/>
        </w:rPr>
      </w:pPr>
      <w:r>
        <w:rPr>
          <w:rFonts w:hint="eastAsia" w:cs="宋体" w:asciiTheme="minorEastAsia" w:hAnsiTheme="minorEastAsia"/>
          <w:color w:val="4D4D4D"/>
          <w:kern w:val="0"/>
          <w:sz w:val="24"/>
          <w:szCs w:val="24"/>
        </w:rPr>
        <w:t>向上沟通</w:t>
      </w:r>
    </w:p>
    <w:p>
      <w:pPr>
        <w:pStyle w:val="16"/>
        <w:widowControl/>
        <w:numPr>
          <w:ilvl w:val="0"/>
          <w:numId w:val="5"/>
        </w:numPr>
        <w:spacing w:line="420" w:lineRule="atLeast"/>
        <w:ind w:firstLineChars="0"/>
        <w:rPr>
          <w:rFonts w:cs="宋体" w:asciiTheme="minorEastAsia" w:hAnsiTheme="minorEastAsia"/>
          <w:color w:val="4D4D4D"/>
          <w:kern w:val="0"/>
          <w:sz w:val="24"/>
          <w:szCs w:val="24"/>
        </w:rPr>
      </w:pPr>
      <w:r>
        <w:rPr>
          <w:rFonts w:hint="eastAsia" w:cs="宋体" w:asciiTheme="minorEastAsia" w:hAnsiTheme="minorEastAsia"/>
          <w:color w:val="4D4D4D"/>
          <w:kern w:val="0"/>
          <w:sz w:val="24"/>
          <w:szCs w:val="24"/>
        </w:rPr>
        <w:t>向下沟通</w:t>
      </w:r>
    </w:p>
    <w:p>
      <w:pPr>
        <w:pStyle w:val="16"/>
        <w:widowControl/>
        <w:numPr>
          <w:ilvl w:val="0"/>
          <w:numId w:val="5"/>
        </w:numPr>
        <w:spacing w:line="420" w:lineRule="atLeast"/>
        <w:ind w:firstLineChars="0"/>
        <w:rPr>
          <w:rFonts w:cs="宋体" w:asciiTheme="minorEastAsia" w:hAnsiTheme="minorEastAsia"/>
          <w:color w:val="4D4D4D"/>
          <w:kern w:val="0"/>
          <w:sz w:val="24"/>
          <w:szCs w:val="24"/>
        </w:rPr>
      </w:pPr>
      <w:r>
        <w:rPr>
          <w:rFonts w:hint="eastAsia" w:cs="宋体" w:asciiTheme="minorEastAsia" w:hAnsiTheme="minorEastAsia"/>
          <w:color w:val="4D4D4D"/>
          <w:kern w:val="0"/>
          <w:sz w:val="24"/>
          <w:szCs w:val="24"/>
        </w:rPr>
        <w:t>平等沟通</w:t>
      </w:r>
    </w:p>
    <w:p>
      <w:pPr>
        <w:pStyle w:val="16"/>
        <w:widowControl/>
        <w:numPr>
          <w:ilvl w:val="0"/>
          <w:numId w:val="5"/>
        </w:numPr>
        <w:spacing w:line="420" w:lineRule="atLeast"/>
        <w:ind w:firstLineChars="0"/>
        <w:rPr>
          <w:rFonts w:cs="宋体" w:asciiTheme="minorEastAsia" w:hAnsiTheme="minorEastAsia"/>
          <w:color w:val="4D4D4D"/>
          <w:kern w:val="0"/>
          <w:sz w:val="24"/>
          <w:szCs w:val="24"/>
        </w:rPr>
      </w:pPr>
      <w:r>
        <w:rPr>
          <w:rFonts w:cs="宋体" w:asciiTheme="minorEastAsia" w:hAnsiTheme="minorEastAsia"/>
          <w:color w:val="4D4D4D"/>
          <w:kern w:val="0"/>
          <w:sz w:val="24"/>
          <w:szCs w:val="24"/>
        </w:rPr>
        <w:t>跨地域型企业的员工沟通方法</w:t>
      </w:r>
    </w:p>
    <w:p>
      <w:pPr>
        <w:pStyle w:val="16"/>
        <w:widowControl/>
        <w:numPr>
          <w:ilvl w:val="0"/>
          <w:numId w:val="5"/>
        </w:numPr>
        <w:shd w:val="clear" w:color="auto" w:fill="FFFFFF"/>
        <w:spacing w:before="150" w:after="150" w:line="315" w:lineRule="atLeast"/>
        <w:ind w:firstLineChars="0"/>
        <w:jc w:val="left"/>
        <w:rPr>
          <w:rFonts w:ascii="Verdana" w:hAnsi="Verdana" w:cs="宋体"/>
          <w:color w:val="333333"/>
          <w:kern w:val="0"/>
          <w:sz w:val="24"/>
        </w:rPr>
      </w:pPr>
      <w:r>
        <w:rPr>
          <w:rFonts w:hint="eastAsia" w:ascii="Verdana" w:hAnsi="Verdana" w:cs="宋体"/>
          <w:color w:val="333333"/>
          <w:kern w:val="0"/>
          <w:sz w:val="24"/>
        </w:rPr>
        <w:t>案例与模拟演练</w:t>
      </w:r>
    </w:p>
    <w:p>
      <w:pPr>
        <w:numPr>
          <w:ilvl w:val="0"/>
          <w:numId w:val="2"/>
        </w:numPr>
        <w:spacing w:line="360" w:lineRule="auto"/>
        <w:rPr>
          <w:rFonts w:ascii="宋体" w:hAnsi="宋体" w:cs="宋体"/>
          <w:b/>
          <w:sz w:val="24"/>
          <w:szCs w:val="24"/>
        </w:rPr>
      </w:pPr>
      <w:r>
        <w:rPr>
          <w:rFonts w:hint="eastAsia" w:ascii="宋体" w:hAnsi="宋体" w:cs="宋体"/>
          <w:b/>
          <w:sz w:val="24"/>
          <w:szCs w:val="24"/>
        </w:rPr>
        <w:t>团队</w:t>
      </w:r>
      <w:r>
        <w:rPr>
          <w:rFonts w:ascii="宋体" w:hAnsi="宋体" w:cs="宋体"/>
          <w:b/>
          <w:sz w:val="24"/>
          <w:szCs w:val="24"/>
        </w:rPr>
        <w:t>成员心态管理</w:t>
      </w:r>
    </w:p>
    <w:p>
      <w:pPr>
        <w:pStyle w:val="16"/>
        <w:widowControl/>
        <w:numPr>
          <w:ilvl w:val="0"/>
          <w:numId w:val="6"/>
        </w:numPr>
        <w:spacing w:line="420" w:lineRule="atLeast"/>
        <w:ind w:firstLineChars="0"/>
        <w:rPr>
          <w:rFonts w:cs="宋体" w:asciiTheme="minorEastAsia" w:hAnsiTheme="minorEastAsia"/>
          <w:color w:val="4D4D4D"/>
          <w:kern w:val="0"/>
          <w:sz w:val="24"/>
          <w:szCs w:val="24"/>
        </w:rPr>
      </w:pPr>
      <w:r>
        <w:rPr>
          <w:rFonts w:cs="宋体" w:asciiTheme="minorEastAsia" w:hAnsiTheme="minorEastAsia"/>
          <w:color w:val="4D4D4D"/>
          <w:kern w:val="0"/>
          <w:sz w:val="24"/>
          <w:szCs w:val="24"/>
        </w:rPr>
        <w:t>心态管理的重要性</w:t>
      </w:r>
    </w:p>
    <w:p>
      <w:pPr>
        <w:pStyle w:val="16"/>
        <w:widowControl/>
        <w:numPr>
          <w:ilvl w:val="0"/>
          <w:numId w:val="6"/>
        </w:numPr>
        <w:spacing w:line="420" w:lineRule="atLeast"/>
        <w:ind w:firstLineChars="0"/>
        <w:rPr>
          <w:rFonts w:cs="宋体" w:asciiTheme="minorEastAsia" w:hAnsiTheme="minorEastAsia"/>
          <w:color w:val="4D4D4D"/>
          <w:kern w:val="0"/>
          <w:sz w:val="24"/>
          <w:szCs w:val="24"/>
        </w:rPr>
      </w:pPr>
      <w:r>
        <w:rPr>
          <w:rFonts w:cs="宋体" w:asciiTheme="minorEastAsia" w:hAnsiTheme="minorEastAsia"/>
          <w:color w:val="4D4D4D"/>
          <w:kern w:val="0"/>
          <w:sz w:val="24"/>
          <w:szCs w:val="24"/>
        </w:rPr>
        <w:t>高效团队的心态</w:t>
      </w:r>
      <w:r>
        <w:rPr>
          <w:rFonts w:hint="eastAsia" w:cs="宋体" w:asciiTheme="minorEastAsia" w:hAnsiTheme="minorEastAsia"/>
          <w:color w:val="4D4D4D"/>
          <w:kern w:val="0"/>
          <w:sz w:val="24"/>
          <w:szCs w:val="24"/>
        </w:rPr>
        <w:t>修炼</w:t>
      </w:r>
    </w:p>
    <w:p>
      <w:pPr>
        <w:pStyle w:val="16"/>
        <w:widowControl/>
        <w:numPr>
          <w:ilvl w:val="0"/>
          <w:numId w:val="6"/>
        </w:numPr>
        <w:spacing w:line="420" w:lineRule="atLeast"/>
        <w:ind w:firstLineChars="0"/>
        <w:rPr>
          <w:rFonts w:cs="宋体" w:asciiTheme="minorEastAsia" w:hAnsiTheme="minorEastAsia"/>
          <w:color w:val="4D4D4D"/>
          <w:kern w:val="0"/>
          <w:sz w:val="24"/>
          <w:szCs w:val="24"/>
        </w:rPr>
      </w:pPr>
      <w:r>
        <w:rPr>
          <w:rFonts w:hint="eastAsia" w:cs="宋体" w:asciiTheme="minorEastAsia" w:hAnsiTheme="minorEastAsia"/>
          <w:color w:val="4D4D4D"/>
          <w:kern w:val="0"/>
          <w:sz w:val="24"/>
          <w:szCs w:val="24"/>
        </w:rPr>
        <w:t>打造团队凝聚力的方法</w:t>
      </w:r>
    </w:p>
    <w:p>
      <w:pPr>
        <w:pStyle w:val="16"/>
        <w:widowControl/>
        <w:numPr>
          <w:ilvl w:val="0"/>
          <w:numId w:val="6"/>
        </w:numPr>
        <w:spacing w:line="420" w:lineRule="atLeast"/>
        <w:ind w:firstLineChars="0"/>
        <w:rPr>
          <w:rFonts w:cs="宋体" w:asciiTheme="minorEastAsia" w:hAnsiTheme="minorEastAsia"/>
          <w:color w:val="4D4D4D"/>
          <w:kern w:val="0"/>
          <w:sz w:val="24"/>
          <w:szCs w:val="24"/>
        </w:rPr>
      </w:pPr>
      <w:r>
        <w:rPr>
          <w:rFonts w:hint="eastAsia" w:cs="宋体" w:asciiTheme="minorEastAsia" w:hAnsiTheme="minorEastAsia"/>
          <w:color w:val="4D4D4D"/>
          <w:kern w:val="0"/>
          <w:sz w:val="24"/>
          <w:szCs w:val="24"/>
        </w:rPr>
        <w:t>情绪与压力管理</w:t>
      </w:r>
    </w:p>
    <w:p>
      <w:pPr>
        <w:pStyle w:val="16"/>
        <w:widowControl/>
        <w:numPr>
          <w:ilvl w:val="0"/>
          <w:numId w:val="6"/>
        </w:numPr>
        <w:spacing w:line="420" w:lineRule="atLeast"/>
        <w:ind w:firstLineChars="0"/>
        <w:rPr>
          <w:rFonts w:cs="宋体" w:asciiTheme="minorEastAsia" w:hAnsiTheme="minorEastAsia"/>
          <w:color w:val="4D4D4D"/>
          <w:kern w:val="0"/>
          <w:sz w:val="24"/>
          <w:szCs w:val="24"/>
        </w:rPr>
      </w:pPr>
      <w:r>
        <w:rPr>
          <w:rFonts w:hint="eastAsia" w:cs="宋体" w:asciiTheme="minorEastAsia" w:hAnsiTheme="minorEastAsia"/>
          <w:color w:val="4D4D4D"/>
          <w:kern w:val="0"/>
          <w:sz w:val="24"/>
          <w:szCs w:val="24"/>
        </w:rPr>
        <w:t>案例与模拟演练</w:t>
      </w:r>
    </w:p>
    <w:p>
      <w:pPr>
        <w:widowControl/>
        <w:spacing w:line="420" w:lineRule="atLeast"/>
        <w:rPr>
          <w:rFonts w:ascii="黑体" w:hAnsi="黑体" w:eastAsia="黑体" w:cs="宋体"/>
          <w:b/>
          <w:color w:val="000000" w:themeColor="text1"/>
          <w:kern w:val="0"/>
          <w:sz w:val="32"/>
          <w:szCs w:val="24"/>
        </w:rPr>
      </w:pPr>
      <w:r>
        <w:rPr>
          <w:rFonts w:hint="eastAsia" w:ascii="黑体" w:hAnsi="黑体" w:eastAsia="黑体" w:cs="宋体"/>
          <w:b/>
          <w:color w:val="000000" w:themeColor="text1"/>
          <w:kern w:val="0"/>
          <w:sz w:val="32"/>
          <w:szCs w:val="24"/>
        </w:rPr>
        <w:t>第二天　团队绩效管理技能提升</w:t>
      </w:r>
    </w:p>
    <w:p>
      <w:pPr>
        <w:pStyle w:val="16"/>
        <w:numPr>
          <w:ilvl w:val="0"/>
          <w:numId w:val="7"/>
        </w:numPr>
        <w:spacing w:line="360" w:lineRule="auto"/>
        <w:ind w:firstLineChars="0"/>
        <w:rPr>
          <w:rFonts w:ascii="宋体" w:hAnsi="宋体" w:cs="宋体"/>
          <w:b/>
          <w:sz w:val="24"/>
          <w:szCs w:val="24"/>
        </w:rPr>
      </w:pPr>
      <w:r>
        <w:rPr>
          <w:rFonts w:hint="eastAsia" w:ascii="宋体" w:hAnsi="宋体" w:cs="宋体"/>
          <w:b/>
          <w:sz w:val="24"/>
          <w:szCs w:val="24"/>
        </w:rPr>
        <w:t>正确认识绩效管理流程</w:t>
      </w:r>
    </w:p>
    <w:p>
      <w:pPr>
        <w:widowControl/>
        <w:spacing w:line="420" w:lineRule="atLeast"/>
        <w:rPr>
          <w:rFonts w:cs="宋体" w:asciiTheme="minorEastAsia" w:hAnsiTheme="minorEastAsia"/>
          <w:color w:val="4D4D4D"/>
          <w:kern w:val="0"/>
          <w:sz w:val="24"/>
          <w:szCs w:val="24"/>
        </w:rPr>
      </w:pPr>
      <w:r>
        <w:rPr>
          <w:rFonts w:cs="宋体" w:asciiTheme="minorEastAsia" w:hAnsiTheme="minorEastAsia"/>
          <w:color w:val="4D4D4D"/>
          <w:kern w:val="0"/>
          <w:sz w:val="24"/>
          <w:szCs w:val="24"/>
        </w:rPr>
        <w:t>1、确立团队的愿景与目标</w:t>
      </w:r>
    </w:p>
    <w:p>
      <w:pPr>
        <w:widowControl/>
        <w:spacing w:line="420" w:lineRule="atLeast"/>
        <w:rPr>
          <w:rFonts w:cs="宋体" w:asciiTheme="minorEastAsia" w:hAnsiTheme="minorEastAsia"/>
          <w:color w:val="4D4D4D"/>
          <w:kern w:val="0"/>
          <w:sz w:val="24"/>
          <w:szCs w:val="24"/>
        </w:rPr>
      </w:pPr>
      <w:r>
        <w:rPr>
          <w:rFonts w:cs="宋体" w:asciiTheme="minorEastAsia" w:hAnsiTheme="minorEastAsia"/>
          <w:color w:val="4D4D4D"/>
          <w:kern w:val="0"/>
          <w:sz w:val="24"/>
          <w:szCs w:val="24"/>
        </w:rPr>
        <w:t>2、明确团队的角色分工</w:t>
      </w:r>
    </w:p>
    <w:p>
      <w:pPr>
        <w:widowControl/>
        <w:spacing w:line="420" w:lineRule="atLeast"/>
        <w:rPr>
          <w:rFonts w:cs="宋体" w:asciiTheme="minorEastAsia" w:hAnsiTheme="minorEastAsia"/>
          <w:color w:val="4D4D4D"/>
          <w:kern w:val="0"/>
          <w:sz w:val="24"/>
          <w:szCs w:val="24"/>
        </w:rPr>
      </w:pPr>
      <w:r>
        <w:rPr>
          <w:rFonts w:cs="宋体" w:asciiTheme="minorEastAsia" w:hAnsiTheme="minorEastAsia"/>
          <w:color w:val="4D4D4D"/>
          <w:kern w:val="0"/>
          <w:sz w:val="24"/>
          <w:szCs w:val="24"/>
        </w:rPr>
        <w:t>3、团队绩效目标的策划</w:t>
      </w:r>
    </w:p>
    <w:p>
      <w:pPr>
        <w:widowControl/>
        <w:spacing w:line="420" w:lineRule="atLeast"/>
        <w:rPr>
          <w:rFonts w:cs="宋体" w:asciiTheme="minorEastAsia" w:hAnsiTheme="minorEastAsia"/>
          <w:color w:val="4D4D4D"/>
          <w:kern w:val="0"/>
          <w:sz w:val="24"/>
          <w:szCs w:val="24"/>
        </w:rPr>
      </w:pPr>
      <w:r>
        <w:rPr>
          <w:rFonts w:cs="宋体" w:asciiTheme="minorEastAsia" w:hAnsiTheme="minorEastAsia"/>
          <w:color w:val="4D4D4D"/>
          <w:kern w:val="0"/>
          <w:sz w:val="24"/>
          <w:szCs w:val="24"/>
        </w:rPr>
        <w:t>4、团队绩效辅导</w:t>
      </w:r>
    </w:p>
    <w:p>
      <w:pPr>
        <w:pStyle w:val="16"/>
        <w:widowControl/>
        <w:numPr>
          <w:ilvl w:val="0"/>
          <w:numId w:val="8"/>
        </w:numPr>
        <w:spacing w:line="420" w:lineRule="atLeast"/>
        <w:ind w:firstLineChars="0"/>
        <w:rPr>
          <w:rFonts w:cs="宋体" w:asciiTheme="minorEastAsia" w:hAnsiTheme="minorEastAsia"/>
          <w:color w:val="4D4D4D"/>
          <w:kern w:val="0"/>
          <w:sz w:val="24"/>
          <w:szCs w:val="24"/>
        </w:rPr>
      </w:pPr>
      <w:r>
        <w:rPr>
          <w:rFonts w:cs="宋体" w:asciiTheme="minorEastAsia" w:hAnsiTheme="minorEastAsia"/>
          <w:color w:val="4D4D4D"/>
          <w:kern w:val="0"/>
          <w:sz w:val="24"/>
          <w:szCs w:val="24"/>
        </w:rPr>
        <w:t>团队</w:t>
      </w:r>
      <w:r>
        <w:fldChar w:fldCharType="begin"/>
      </w:r>
      <w:r>
        <w:instrText xml:space="preserve"> HYPERLINK "http://www.joyher.cn/6638.html" \t "_blank" \o "绩效考核" </w:instrText>
      </w:r>
      <w:r>
        <w:fldChar w:fldCharType="separate"/>
      </w:r>
      <w:r>
        <w:rPr>
          <w:rFonts w:cs="宋体" w:asciiTheme="minorEastAsia" w:hAnsiTheme="minorEastAsia"/>
          <w:color w:val="234265"/>
          <w:kern w:val="0"/>
          <w:sz w:val="24"/>
          <w:szCs w:val="24"/>
        </w:rPr>
        <w:t>绩效考核</w:t>
      </w:r>
      <w:r>
        <w:rPr>
          <w:rFonts w:cs="宋体" w:asciiTheme="minorEastAsia" w:hAnsiTheme="minorEastAsia"/>
          <w:color w:val="234265"/>
          <w:kern w:val="0"/>
          <w:sz w:val="24"/>
          <w:szCs w:val="24"/>
        </w:rPr>
        <w:fldChar w:fldCharType="end"/>
      </w:r>
    </w:p>
    <w:p>
      <w:pPr>
        <w:pStyle w:val="16"/>
        <w:widowControl/>
        <w:numPr>
          <w:ilvl w:val="0"/>
          <w:numId w:val="8"/>
        </w:numPr>
        <w:spacing w:line="420" w:lineRule="atLeast"/>
        <w:ind w:firstLineChars="0"/>
        <w:rPr>
          <w:rFonts w:cs="宋体" w:asciiTheme="minorEastAsia" w:hAnsiTheme="minorEastAsia"/>
          <w:color w:val="4D4D4D"/>
          <w:kern w:val="0"/>
          <w:sz w:val="24"/>
          <w:szCs w:val="24"/>
        </w:rPr>
      </w:pPr>
      <w:r>
        <w:rPr>
          <w:rFonts w:cs="宋体" w:asciiTheme="minorEastAsia" w:hAnsiTheme="minorEastAsia"/>
          <w:color w:val="4D4D4D"/>
          <w:kern w:val="0"/>
          <w:sz w:val="24"/>
          <w:szCs w:val="24"/>
        </w:rPr>
        <w:t>团队绩效改善</w:t>
      </w:r>
    </w:p>
    <w:p>
      <w:pPr>
        <w:pStyle w:val="16"/>
        <w:widowControl/>
        <w:numPr>
          <w:ilvl w:val="0"/>
          <w:numId w:val="8"/>
        </w:numPr>
        <w:spacing w:line="420" w:lineRule="atLeast"/>
        <w:ind w:firstLineChars="0"/>
        <w:rPr>
          <w:rFonts w:cs="宋体" w:asciiTheme="minorEastAsia" w:hAnsiTheme="minorEastAsia"/>
          <w:color w:val="4D4D4D"/>
          <w:kern w:val="0"/>
          <w:sz w:val="24"/>
          <w:szCs w:val="24"/>
        </w:rPr>
      </w:pPr>
      <w:r>
        <w:rPr>
          <w:rFonts w:hint="eastAsia" w:ascii="Verdana" w:hAnsi="Verdana" w:cs="宋体"/>
          <w:color w:val="333333"/>
          <w:kern w:val="0"/>
          <w:sz w:val="24"/>
        </w:rPr>
        <w:t>案例与模拟演练</w:t>
      </w:r>
    </w:p>
    <w:p>
      <w:pPr>
        <w:pStyle w:val="16"/>
        <w:numPr>
          <w:ilvl w:val="0"/>
          <w:numId w:val="7"/>
        </w:numPr>
        <w:spacing w:line="360" w:lineRule="auto"/>
        <w:ind w:firstLineChars="0"/>
        <w:rPr>
          <w:rFonts w:ascii="宋体" w:hAnsi="宋体" w:cs="宋体"/>
          <w:b/>
          <w:sz w:val="24"/>
          <w:szCs w:val="24"/>
        </w:rPr>
      </w:pPr>
      <w:r>
        <w:rPr>
          <w:rFonts w:ascii="宋体" w:hAnsi="宋体" w:cs="宋体"/>
          <w:b/>
          <w:sz w:val="24"/>
          <w:szCs w:val="24"/>
        </w:rPr>
        <w:t>团队</w:t>
      </w:r>
      <w:r>
        <w:fldChar w:fldCharType="begin"/>
      </w:r>
      <w:r>
        <w:instrText xml:space="preserve"> HYPERLINK "http://www.joyher.cn/6638.html" \t "_blank" \o "绩效管理" </w:instrText>
      </w:r>
      <w:r>
        <w:fldChar w:fldCharType="separate"/>
      </w:r>
      <w:r>
        <w:rPr>
          <w:rFonts w:ascii="宋体" w:hAnsi="宋体" w:cs="宋体"/>
          <w:b/>
          <w:sz w:val="24"/>
          <w:szCs w:val="24"/>
        </w:rPr>
        <w:t>绩效管理</w:t>
      </w:r>
      <w:r>
        <w:rPr>
          <w:rFonts w:ascii="宋体" w:hAnsi="宋体" w:cs="宋体"/>
          <w:b/>
          <w:sz w:val="24"/>
          <w:szCs w:val="24"/>
        </w:rPr>
        <w:fldChar w:fldCharType="end"/>
      </w:r>
    </w:p>
    <w:p>
      <w:pPr>
        <w:numPr>
          <w:ilvl w:val="0"/>
          <w:numId w:val="9"/>
        </w:numPr>
        <w:spacing w:line="360" w:lineRule="auto"/>
        <w:rPr>
          <w:rFonts w:cs="宋体" w:asciiTheme="minorEastAsia" w:hAnsiTheme="minorEastAsia"/>
          <w:color w:val="4D4D4D"/>
          <w:kern w:val="0"/>
          <w:sz w:val="24"/>
          <w:szCs w:val="24"/>
        </w:rPr>
      </w:pPr>
      <w:r>
        <w:rPr>
          <w:rFonts w:hint="eastAsia" w:cs="宋体" w:asciiTheme="minorEastAsia" w:hAnsiTheme="minorEastAsia"/>
          <w:color w:val="4D4D4D"/>
          <w:kern w:val="0"/>
          <w:sz w:val="24"/>
          <w:szCs w:val="24"/>
        </w:rPr>
        <w:t>明确目标；</w:t>
      </w:r>
    </w:p>
    <w:p>
      <w:pPr>
        <w:numPr>
          <w:ilvl w:val="0"/>
          <w:numId w:val="9"/>
        </w:numPr>
        <w:spacing w:line="360" w:lineRule="auto"/>
        <w:rPr>
          <w:rFonts w:cs="宋体" w:asciiTheme="minorEastAsia" w:hAnsiTheme="minorEastAsia"/>
          <w:color w:val="4D4D4D"/>
          <w:kern w:val="0"/>
          <w:sz w:val="24"/>
          <w:szCs w:val="24"/>
        </w:rPr>
      </w:pPr>
      <w:r>
        <w:rPr>
          <w:rFonts w:hint="eastAsia" w:cs="宋体" w:asciiTheme="minorEastAsia" w:hAnsiTheme="minorEastAsia"/>
          <w:color w:val="4D4D4D"/>
          <w:kern w:val="0"/>
          <w:sz w:val="24"/>
          <w:szCs w:val="24"/>
        </w:rPr>
        <w:t>策略分析。</w:t>
      </w:r>
    </w:p>
    <w:p>
      <w:pPr>
        <w:numPr>
          <w:ilvl w:val="0"/>
          <w:numId w:val="9"/>
        </w:numPr>
        <w:spacing w:line="360" w:lineRule="auto"/>
        <w:rPr>
          <w:rFonts w:cs="宋体" w:asciiTheme="minorEastAsia" w:hAnsiTheme="minorEastAsia"/>
          <w:color w:val="4D4D4D"/>
          <w:kern w:val="0"/>
          <w:sz w:val="24"/>
          <w:szCs w:val="24"/>
        </w:rPr>
      </w:pPr>
      <w:r>
        <w:rPr>
          <w:rFonts w:hint="eastAsia" w:cs="宋体" w:asciiTheme="minorEastAsia" w:hAnsiTheme="minorEastAsia"/>
          <w:color w:val="4D4D4D"/>
          <w:kern w:val="0"/>
          <w:sz w:val="24"/>
          <w:szCs w:val="24"/>
        </w:rPr>
        <w:t>行动计划。</w:t>
      </w:r>
    </w:p>
    <w:p>
      <w:pPr>
        <w:numPr>
          <w:ilvl w:val="0"/>
          <w:numId w:val="9"/>
        </w:numPr>
        <w:spacing w:line="360" w:lineRule="auto"/>
        <w:rPr>
          <w:rFonts w:cs="宋体" w:asciiTheme="minorEastAsia" w:hAnsiTheme="minorEastAsia"/>
          <w:color w:val="4D4D4D"/>
          <w:kern w:val="0"/>
          <w:sz w:val="24"/>
          <w:szCs w:val="24"/>
        </w:rPr>
      </w:pPr>
      <w:r>
        <w:rPr>
          <w:rFonts w:hint="eastAsia" w:cs="宋体" w:asciiTheme="minorEastAsia" w:hAnsiTheme="minorEastAsia"/>
          <w:color w:val="4D4D4D"/>
          <w:kern w:val="0"/>
          <w:sz w:val="24"/>
          <w:szCs w:val="24"/>
        </w:rPr>
        <w:t>过程检查。</w:t>
      </w:r>
    </w:p>
    <w:p>
      <w:pPr>
        <w:numPr>
          <w:ilvl w:val="0"/>
          <w:numId w:val="9"/>
        </w:numPr>
        <w:spacing w:line="360" w:lineRule="auto"/>
        <w:rPr>
          <w:rFonts w:cs="宋体" w:asciiTheme="minorEastAsia" w:hAnsiTheme="minorEastAsia"/>
          <w:color w:val="4D4D4D"/>
          <w:kern w:val="0"/>
          <w:sz w:val="24"/>
          <w:szCs w:val="24"/>
        </w:rPr>
      </w:pPr>
      <w:r>
        <w:rPr>
          <w:rFonts w:hint="eastAsia" w:cs="宋体" w:asciiTheme="minorEastAsia" w:hAnsiTheme="minorEastAsia"/>
          <w:color w:val="4D4D4D"/>
          <w:kern w:val="0"/>
          <w:sz w:val="24"/>
          <w:szCs w:val="24"/>
        </w:rPr>
        <w:t>奖罚明确。</w:t>
      </w:r>
    </w:p>
    <w:p>
      <w:pPr>
        <w:numPr>
          <w:ilvl w:val="0"/>
          <w:numId w:val="9"/>
        </w:numPr>
        <w:spacing w:line="360" w:lineRule="auto"/>
        <w:rPr>
          <w:rFonts w:cs="宋体" w:asciiTheme="minorEastAsia" w:hAnsiTheme="minorEastAsia"/>
          <w:color w:val="4D4D4D"/>
          <w:kern w:val="0"/>
          <w:sz w:val="24"/>
          <w:szCs w:val="24"/>
        </w:rPr>
      </w:pPr>
      <w:r>
        <w:rPr>
          <w:rFonts w:hint="eastAsia" w:cs="宋体" w:asciiTheme="minorEastAsia" w:hAnsiTheme="minorEastAsia"/>
          <w:color w:val="4D4D4D"/>
          <w:kern w:val="0"/>
          <w:sz w:val="24"/>
          <w:szCs w:val="24"/>
        </w:rPr>
        <w:t>改进复制。</w:t>
      </w:r>
    </w:p>
    <w:p>
      <w:pPr>
        <w:numPr>
          <w:ilvl w:val="0"/>
          <w:numId w:val="9"/>
        </w:numPr>
        <w:spacing w:line="360" w:lineRule="auto"/>
        <w:rPr>
          <w:rFonts w:cs="宋体" w:asciiTheme="minorEastAsia" w:hAnsiTheme="minorEastAsia"/>
          <w:color w:val="4D4D4D"/>
          <w:kern w:val="0"/>
          <w:sz w:val="24"/>
          <w:szCs w:val="24"/>
        </w:rPr>
      </w:pPr>
      <w:r>
        <w:rPr>
          <w:rFonts w:hint="eastAsia" w:ascii="Verdana" w:hAnsi="Verdana" w:cs="宋体"/>
          <w:color w:val="333333"/>
          <w:kern w:val="0"/>
          <w:sz w:val="24"/>
        </w:rPr>
        <w:t>案例与模拟演练</w:t>
      </w:r>
    </w:p>
    <w:p>
      <w:pPr>
        <w:pStyle w:val="16"/>
        <w:numPr>
          <w:ilvl w:val="0"/>
          <w:numId w:val="7"/>
        </w:numPr>
        <w:spacing w:line="360" w:lineRule="auto"/>
        <w:ind w:firstLineChars="0"/>
        <w:rPr>
          <w:rFonts w:ascii="宋体" w:hAnsi="宋体" w:cs="宋体"/>
          <w:b/>
          <w:sz w:val="24"/>
          <w:szCs w:val="24"/>
        </w:rPr>
      </w:pPr>
      <w:r>
        <w:rPr>
          <w:rFonts w:hint="eastAsia" w:ascii="宋体" w:hAnsi="宋体" w:cs="宋体"/>
          <w:b/>
          <w:sz w:val="24"/>
          <w:szCs w:val="24"/>
        </w:rPr>
        <w:t>绩效面谈与改善</w:t>
      </w:r>
    </w:p>
    <w:p>
      <w:pPr>
        <w:numPr>
          <w:ilvl w:val="0"/>
          <w:numId w:val="10"/>
        </w:numPr>
        <w:spacing w:line="360" w:lineRule="auto"/>
        <w:rPr>
          <w:rFonts w:cs="宋体" w:asciiTheme="minorEastAsia" w:hAnsiTheme="minorEastAsia"/>
          <w:color w:val="4D4D4D"/>
          <w:kern w:val="0"/>
          <w:sz w:val="24"/>
          <w:szCs w:val="24"/>
        </w:rPr>
      </w:pPr>
      <w:r>
        <w:rPr>
          <w:rFonts w:hint="eastAsia" w:cs="宋体" w:asciiTheme="minorEastAsia" w:hAnsiTheme="minorEastAsia"/>
          <w:color w:val="4D4D4D"/>
          <w:kern w:val="0"/>
          <w:sz w:val="24"/>
          <w:szCs w:val="24"/>
        </w:rPr>
        <w:t>绩效面谈之前的准备</w:t>
      </w:r>
    </w:p>
    <w:p>
      <w:pPr>
        <w:numPr>
          <w:ilvl w:val="0"/>
          <w:numId w:val="10"/>
        </w:numPr>
        <w:spacing w:line="360" w:lineRule="auto"/>
        <w:rPr>
          <w:rFonts w:cs="宋体" w:asciiTheme="minorEastAsia" w:hAnsiTheme="minorEastAsia"/>
          <w:color w:val="4D4D4D"/>
          <w:kern w:val="0"/>
          <w:sz w:val="24"/>
          <w:szCs w:val="24"/>
        </w:rPr>
      </w:pPr>
      <w:r>
        <w:rPr>
          <w:rFonts w:hint="eastAsia" w:cs="宋体" w:asciiTheme="minorEastAsia" w:hAnsiTheme="minorEastAsia"/>
          <w:color w:val="4D4D4D"/>
          <w:kern w:val="0"/>
          <w:sz w:val="24"/>
          <w:szCs w:val="24"/>
        </w:rPr>
        <w:t>绩效面谈需要的管理工具</w:t>
      </w:r>
    </w:p>
    <w:p>
      <w:pPr>
        <w:numPr>
          <w:ilvl w:val="0"/>
          <w:numId w:val="10"/>
        </w:numPr>
        <w:spacing w:line="360" w:lineRule="auto"/>
        <w:rPr>
          <w:rFonts w:cs="宋体" w:asciiTheme="minorEastAsia" w:hAnsiTheme="minorEastAsia"/>
          <w:color w:val="4D4D4D"/>
          <w:kern w:val="0"/>
          <w:sz w:val="24"/>
          <w:szCs w:val="24"/>
        </w:rPr>
      </w:pPr>
      <w:r>
        <w:rPr>
          <w:rFonts w:hint="eastAsia" w:cs="宋体" w:asciiTheme="minorEastAsia" w:hAnsiTheme="minorEastAsia"/>
          <w:color w:val="4D4D4D"/>
          <w:kern w:val="0"/>
          <w:sz w:val="24"/>
          <w:szCs w:val="24"/>
        </w:rPr>
        <w:t>绩效面谈流程与步骤</w:t>
      </w:r>
    </w:p>
    <w:p>
      <w:pPr>
        <w:numPr>
          <w:ilvl w:val="0"/>
          <w:numId w:val="10"/>
        </w:numPr>
        <w:spacing w:line="360" w:lineRule="auto"/>
        <w:rPr>
          <w:rFonts w:cs="宋体" w:asciiTheme="minorEastAsia" w:hAnsiTheme="minorEastAsia"/>
          <w:color w:val="4D4D4D"/>
          <w:kern w:val="0"/>
          <w:sz w:val="24"/>
          <w:szCs w:val="24"/>
        </w:rPr>
      </w:pPr>
      <w:r>
        <w:rPr>
          <w:rFonts w:hint="eastAsia" w:cs="宋体" w:asciiTheme="minorEastAsia" w:hAnsiTheme="minorEastAsia"/>
          <w:color w:val="4D4D4D"/>
          <w:kern w:val="0"/>
          <w:sz w:val="24"/>
          <w:szCs w:val="24"/>
        </w:rPr>
        <w:t>绩效面谈总结与目标达成辅导</w:t>
      </w:r>
    </w:p>
    <w:p>
      <w:pPr>
        <w:widowControl/>
        <w:numPr>
          <w:ilvl w:val="0"/>
          <w:numId w:val="10"/>
        </w:numPr>
        <w:spacing w:line="420" w:lineRule="atLeast"/>
        <w:rPr>
          <w:rFonts w:cs="宋体" w:asciiTheme="minorEastAsia" w:hAnsiTheme="minorEastAsia"/>
          <w:color w:val="4D4D4D"/>
          <w:kern w:val="0"/>
          <w:sz w:val="24"/>
          <w:szCs w:val="24"/>
        </w:rPr>
      </w:pPr>
      <w:r>
        <w:rPr>
          <w:rFonts w:hint="eastAsia" w:ascii="Verdana" w:hAnsi="Verdana" w:cs="宋体"/>
          <w:color w:val="333333"/>
          <w:kern w:val="0"/>
          <w:sz w:val="24"/>
        </w:rPr>
        <w:t>案例与模拟演练</w:t>
      </w:r>
    </w:p>
    <w:p>
      <w:pPr>
        <w:pStyle w:val="16"/>
        <w:numPr>
          <w:ilvl w:val="0"/>
          <w:numId w:val="7"/>
        </w:numPr>
        <w:spacing w:line="360" w:lineRule="auto"/>
        <w:ind w:firstLineChars="0"/>
        <w:rPr>
          <w:rFonts w:ascii="宋体" w:hAnsi="宋体" w:cs="宋体"/>
          <w:b/>
          <w:sz w:val="24"/>
          <w:szCs w:val="24"/>
        </w:rPr>
      </w:pPr>
      <w:r>
        <w:rPr>
          <w:rFonts w:hint="eastAsia" w:ascii="宋体" w:hAnsi="宋体" w:cs="宋体"/>
          <w:b/>
          <w:sz w:val="24"/>
          <w:szCs w:val="24"/>
        </w:rPr>
        <w:t>高绩效团队执行力系统建立</w:t>
      </w:r>
    </w:p>
    <w:p>
      <w:pPr>
        <w:numPr>
          <w:ilvl w:val="0"/>
          <w:numId w:val="11"/>
        </w:numPr>
        <w:spacing w:line="36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目标制定分解体系</w:t>
      </w:r>
    </w:p>
    <w:p>
      <w:pPr>
        <w:numPr>
          <w:ilvl w:val="0"/>
          <w:numId w:val="11"/>
        </w:numPr>
        <w:spacing w:line="36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责任明确与措施体系</w:t>
      </w:r>
    </w:p>
    <w:p>
      <w:pPr>
        <w:numPr>
          <w:ilvl w:val="0"/>
          <w:numId w:val="11"/>
        </w:numPr>
        <w:spacing w:line="36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监督检查体系</w:t>
      </w:r>
    </w:p>
    <w:p>
      <w:pPr>
        <w:numPr>
          <w:ilvl w:val="0"/>
          <w:numId w:val="11"/>
        </w:numPr>
        <w:spacing w:line="36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激励与改进体系</w:t>
      </w:r>
    </w:p>
    <w:p>
      <w:pPr>
        <w:pStyle w:val="16"/>
        <w:numPr>
          <w:ilvl w:val="0"/>
          <w:numId w:val="11"/>
        </w:numPr>
        <w:spacing w:line="360" w:lineRule="auto"/>
        <w:ind w:firstLineChars="0"/>
        <w:rPr>
          <w:rFonts w:ascii="Times New Roman" w:hAnsi="Times New Roman"/>
          <w:szCs w:val="24"/>
        </w:rPr>
      </w:pPr>
      <w:r>
        <w:rPr>
          <w:rFonts w:hint="eastAsia" w:ascii="Times New Roman" w:hAnsi="Times New Roman"/>
          <w:szCs w:val="24"/>
        </w:rPr>
        <w:t>YCYA执行力工具</w:t>
      </w:r>
    </w:p>
    <w:p>
      <w:pPr>
        <w:pStyle w:val="16"/>
        <w:numPr>
          <w:ilvl w:val="0"/>
          <w:numId w:val="11"/>
        </w:numPr>
        <w:snapToGrid w:val="0"/>
        <w:spacing w:line="360" w:lineRule="auto"/>
        <w:ind w:firstLineChars="0"/>
        <w:rPr>
          <w:rFonts w:ascii="宋体" w:hAnsi="宋体"/>
          <w:b/>
          <w:bCs/>
          <w:color w:val="000000"/>
          <w:sz w:val="40"/>
          <w:szCs w:val="44"/>
        </w:rPr>
      </w:pPr>
      <w:r>
        <w:rPr>
          <w:rFonts w:hint="eastAsia" w:ascii="Verdana" w:hAnsi="Verdana" w:cs="宋体"/>
          <w:color w:val="333333"/>
          <w:kern w:val="0"/>
          <w:sz w:val="24"/>
        </w:rPr>
        <w:t>案例与模拟演练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Heiti SC Light">
    <w:altName w:val="萝莉体 第二版"/>
    <w:panose1 w:val="00000000000000000000"/>
    <w:charset w:val="50"/>
    <w:family w:val="auto"/>
    <w:pitch w:val="default"/>
    <w:sig w:usb0="00000000" w:usb1="00000000" w:usb2="00000010" w:usb3="00000000" w:csb0="003E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Aharoni">
    <w:altName w:val="Yu Gothic UI Semibold"/>
    <w:panose1 w:val="02010803020104030203"/>
    <w:charset w:val="B1"/>
    <w:family w:val="auto"/>
    <w:pitch w:val="default"/>
    <w:sig w:usb0="00000000" w:usb1="00000000" w:usb2="00000000" w:usb3="00000000" w:csb0="0000002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Kaiti SC Regular">
    <w:altName w:val="萝莉体 第二版"/>
    <w:panose1 w:val="00000000000000000000"/>
    <w:charset w:val="50"/>
    <w:family w:val="auto"/>
    <w:pitch w:val="default"/>
    <w:sig w:usb0="00000000" w:usb1="00000000" w:usb2="00000016" w:usb3="00000000" w:csb0="0004001F" w:csb1="00000000"/>
  </w:font>
  <w:font w:name="萝莉体 第二版">
    <w:panose1 w:val="02000500000000000000"/>
    <w:charset w:val="86"/>
    <w:family w:val="auto"/>
    <w:pitch w:val="default"/>
    <w:sig w:usb0="910003FF" w:usb1="59FFFFFF" w:usb2="00000037" w:usb3="00000000" w:csb0="6017019F" w:csb1="DFF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Yu Gothic UI Semibold">
    <w:panose1 w:val="020B0700000000000000"/>
    <w:charset w:val="80"/>
    <w:family w:val="auto"/>
    <w:pitch w:val="default"/>
    <w:sig w:usb0="E00002FF" w:usb1="2AC7FDFF" w:usb2="00000016" w:usb3="00000000" w:csb0="2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3602511"/>
    <w:multiLevelType w:val="multilevel"/>
    <w:tmpl w:val="03602511"/>
    <w:lvl w:ilvl="0" w:tentative="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7F606B9"/>
    <w:multiLevelType w:val="multilevel"/>
    <w:tmpl w:val="07F606B9"/>
    <w:lvl w:ilvl="0" w:tentative="0">
      <w:start w:val="1"/>
      <w:numFmt w:val="chineseCountingThousand"/>
      <w:lvlText w:val="%1、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F444931"/>
    <w:multiLevelType w:val="multilevel"/>
    <w:tmpl w:val="3F444931"/>
    <w:lvl w:ilvl="0" w:tentative="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3497DC4"/>
    <w:multiLevelType w:val="multilevel"/>
    <w:tmpl w:val="43497DC4"/>
    <w:lvl w:ilvl="0" w:tentative="0">
      <w:start w:val="3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E3760D8"/>
    <w:multiLevelType w:val="multilevel"/>
    <w:tmpl w:val="4E3760D8"/>
    <w:lvl w:ilvl="0" w:tentative="0">
      <w:start w:val="1"/>
      <w:numFmt w:val="chineseCountingThousand"/>
      <w:lvlText w:val="%1、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51C3709E"/>
    <w:multiLevelType w:val="multilevel"/>
    <w:tmpl w:val="51C3709E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6">
    <w:nsid w:val="532C0E95"/>
    <w:multiLevelType w:val="multilevel"/>
    <w:tmpl w:val="532C0E95"/>
    <w:lvl w:ilvl="0" w:tentative="0">
      <w:start w:val="1"/>
      <w:numFmt w:val="decimal"/>
      <w:lvlText w:val="%1."/>
      <w:lvlJc w:val="left"/>
      <w:pPr>
        <w:ind w:left="900" w:hanging="420"/>
      </w:p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7">
    <w:nsid w:val="602B0EB5"/>
    <w:multiLevelType w:val="multilevel"/>
    <w:tmpl w:val="602B0EB5"/>
    <w:lvl w:ilvl="0" w:tentative="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61831888"/>
    <w:multiLevelType w:val="multilevel"/>
    <w:tmpl w:val="61831888"/>
    <w:lvl w:ilvl="0" w:tentative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9">
    <w:nsid w:val="69B509FD"/>
    <w:multiLevelType w:val="multilevel"/>
    <w:tmpl w:val="69B509FD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69FB1BDE"/>
    <w:multiLevelType w:val="multilevel"/>
    <w:tmpl w:val="69FB1BDE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5"/>
  </w:num>
  <w:num w:numId="2">
    <w:abstractNumId w:val="1"/>
  </w:num>
  <w:num w:numId="3">
    <w:abstractNumId w:val="6"/>
  </w:num>
  <w:num w:numId="4">
    <w:abstractNumId w:val="7"/>
  </w:num>
  <w:num w:numId="5">
    <w:abstractNumId w:val="2"/>
  </w:num>
  <w:num w:numId="6">
    <w:abstractNumId w:val="0"/>
  </w:num>
  <w:num w:numId="7">
    <w:abstractNumId w:val="4"/>
  </w:num>
  <w:num w:numId="8">
    <w:abstractNumId w:val="3"/>
  </w:num>
  <w:num w:numId="9">
    <w:abstractNumId w:val="10"/>
  </w:num>
  <w:num w:numId="10">
    <w:abstractNumId w:val="8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TgzMjY2Zjg2MzA5MTY2ZGNjNTI5YzMyYThiNjQxOTUifQ=="/>
  </w:docVars>
  <w:rsids>
    <w:rsidRoot w:val="004D075B"/>
    <w:rsid w:val="00001E03"/>
    <w:rsid w:val="00016CB4"/>
    <w:rsid w:val="000277B3"/>
    <w:rsid w:val="00050C71"/>
    <w:rsid w:val="001E618E"/>
    <w:rsid w:val="002D7428"/>
    <w:rsid w:val="002E6F6C"/>
    <w:rsid w:val="0032712B"/>
    <w:rsid w:val="003302AC"/>
    <w:rsid w:val="00347F2D"/>
    <w:rsid w:val="003D367E"/>
    <w:rsid w:val="00472B74"/>
    <w:rsid w:val="0048390B"/>
    <w:rsid w:val="004D075B"/>
    <w:rsid w:val="006735BF"/>
    <w:rsid w:val="00683752"/>
    <w:rsid w:val="006D4960"/>
    <w:rsid w:val="006E30BA"/>
    <w:rsid w:val="007A2446"/>
    <w:rsid w:val="007A40C1"/>
    <w:rsid w:val="007A4BD3"/>
    <w:rsid w:val="007D4DF6"/>
    <w:rsid w:val="00872602"/>
    <w:rsid w:val="008B335E"/>
    <w:rsid w:val="009A5A13"/>
    <w:rsid w:val="009D092E"/>
    <w:rsid w:val="009D1B9E"/>
    <w:rsid w:val="009D6EDB"/>
    <w:rsid w:val="009E4F27"/>
    <w:rsid w:val="00A12D25"/>
    <w:rsid w:val="00A15879"/>
    <w:rsid w:val="00A26B7B"/>
    <w:rsid w:val="00A43B83"/>
    <w:rsid w:val="00B46750"/>
    <w:rsid w:val="00B64518"/>
    <w:rsid w:val="00B73FBA"/>
    <w:rsid w:val="00BA48FA"/>
    <w:rsid w:val="00BC1C8A"/>
    <w:rsid w:val="00BF781A"/>
    <w:rsid w:val="00C429E4"/>
    <w:rsid w:val="00C45894"/>
    <w:rsid w:val="00C5498F"/>
    <w:rsid w:val="00CB2E38"/>
    <w:rsid w:val="00CD02DD"/>
    <w:rsid w:val="00CE544D"/>
    <w:rsid w:val="00D321B4"/>
    <w:rsid w:val="00D567F8"/>
    <w:rsid w:val="00D82C71"/>
    <w:rsid w:val="00D83892"/>
    <w:rsid w:val="00D86433"/>
    <w:rsid w:val="00DB11FA"/>
    <w:rsid w:val="00DE71D9"/>
    <w:rsid w:val="00E46300"/>
    <w:rsid w:val="00E52367"/>
    <w:rsid w:val="00E5359D"/>
    <w:rsid w:val="00E62436"/>
    <w:rsid w:val="00E71DEF"/>
    <w:rsid w:val="00E72BE9"/>
    <w:rsid w:val="00E7389E"/>
    <w:rsid w:val="00ED3A55"/>
    <w:rsid w:val="00EE4D40"/>
    <w:rsid w:val="00EF0B7E"/>
    <w:rsid w:val="00F3040A"/>
    <w:rsid w:val="00F370EB"/>
    <w:rsid w:val="00F40E43"/>
    <w:rsid w:val="00F50162"/>
    <w:rsid w:val="00F63846"/>
    <w:rsid w:val="00F67541"/>
    <w:rsid w:val="00F92C32"/>
    <w:rsid w:val="00FF6D48"/>
    <w:rsid w:val="73E10EB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HTML Preformatted"/>
    <w:basedOn w:val="1"/>
    <w:link w:val="13"/>
    <w:semiHidden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6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Hyperlink"/>
    <w:basedOn w:val="8"/>
    <w:semiHidden/>
    <w:unhideWhenUsed/>
    <w:uiPriority w:val="99"/>
    <w:rPr>
      <w:color w:val="0000FF"/>
      <w:u w:val="single"/>
    </w:rPr>
  </w:style>
  <w:style w:type="character" w:customStyle="1" w:styleId="10">
    <w:name w:val="批注框文本 Char"/>
    <w:basedOn w:val="8"/>
    <w:link w:val="2"/>
    <w:semiHidden/>
    <w:uiPriority w:val="99"/>
    <w:rPr>
      <w:sz w:val="18"/>
      <w:szCs w:val="18"/>
    </w:rPr>
  </w:style>
  <w:style w:type="character" w:customStyle="1" w:styleId="11">
    <w:name w:val="页眉 Char"/>
    <w:basedOn w:val="8"/>
    <w:link w:val="4"/>
    <w:uiPriority w:val="99"/>
    <w:rPr>
      <w:sz w:val="18"/>
      <w:szCs w:val="18"/>
    </w:rPr>
  </w:style>
  <w:style w:type="character" w:customStyle="1" w:styleId="12">
    <w:name w:val="页脚 Char"/>
    <w:basedOn w:val="8"/>
    <w:link w:val="3"/>
    <w:uiPriority w:val="99"/>
    <w:rPr>
      <w:sz w:val="18"/>
      <w:szCs w:val="18"/>
    </w:rPr>
  </w:style>
  <w:style w:type="character" w:customStyle="1" w:styleId="13">
    <w:name w:val="HTML 预设格式 Char"/>
    <w:basedOn w:val="8"/>
    <w:link w:val="5"/>
    <w:semiHidden/>
    <w:qFormat/>
    <w:uiPriority w:val="99"/>
    <w:rPr>
      <w:rFonts w:ascii="宋体" w:hAnsi="宋体" w:eastAsia="宋体" w:cs="宋体"/>
      <w:kern w:val="0"/>
      <w:sz w:val="24"/>
      <w:szCs w:val="24"/>
    </w:rPr>
  </w:style>
  <w:style w:type="character" w:customStyle="1" w:styleId="14">
    <w:name w:val="无间距字符"/>
    <w:link w:val="15"/>
    <w:uiPriority w:val="1"/>
    <w:rPr>
      <w:rFonts w:ascii="Times New Roman" w:hAnsi="Times New Roman" w:eastAsia="宋体" w:cs="Times New Roman"/>
    </w:rPr>
  </w:style>
  <w:style w:type="paragraph" w:customStyle="1" w:styleId="15">
    <w:name w:val="无间距"/>
    <w:link w:val="14"/>
    <w:qFormat/>
    <w:uiPriority w:val="1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16">
    <w:name w:val="List Paragraph"/>
    <w:basedOn w:val="1"/>
    <w:qFormat/>
    <w:uiPriority w:val="34"/>
    <w:pPr>
      <w:ind w:firstLine="420" w:firstLineChars="200"/>
    </w:pPr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94E0FB-C8D3-456C-98D9-BDDD693DECF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12</Pages>
  <Words>4423</Words>
  <Characters>4445</Characters>
  <Lines>35</Lines>
  <Paragraphs>10</Paragraphs>
  <TotalTime>270</TotalTime>
  <ScaleCrop>false</ScaleCrop>
  <LinksUpToDate>false</LinksUpToDate>
  <CharactersWithSpaces>4478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2012-03-31T07:32:00Z</dcterms:created>
  <dc:creator>SUNNY</dc:creator>
  <cp:lastModifiedBy>蓉儿</cp:lastModifiedBy>
  <dcterms:modified xsi:type="dcterms:W3CDTF">2023-02-25T02:34:35Z</dcterms:modified>
  <cp:revision>80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460EA3B145764F7E8D0F001A5D0F32E7</vt:lpwstr>
  </property>
</Properties>
</file>