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3" w:firstLineChars="665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人力资源管理——人才的选用育留系统</w:t>
      </w: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179070</wp:posOffset>
                </wp:positionV>
                <wp:extent cx="3785870" cy="306705"/>
                <wp:effectExtent l="0" t="0" r="5080" b="17145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2040"/>
                          <a:chExt cx="5963" cy="483"/>
                        </a:xfrm>
                      </wpg:grpSpPr>
                      <wps:wsp>
                        <wps:cNvPr id="1" name="矩形 3"/>
                        <wps:cNvSpPr/>
                        <wps:spPr>
                          <a:xfrm>
                            <a:off x="625" y="2040"/>
                            <a:ext cx="1980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一、学员收益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2" name="直线 4"/>
                        <wps:cNvSpPr/>
                        <wps:spPr>
                          <a:xfrm>
                            <a:off x="655" y="252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42.35pt;margin-top:14.1pt;height:24.15pt;width:298.1pt;z-index:251659264;mso-width-relative:page;mso-height-relative:page;" coordorigin="625,2040" coordsize="5963,483" o:gfxdata="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DQbX8H2gAAAAkB&#10;AAAPAAAAAAAAAAEAIAAAACIAAABkcnMvZG93bnJldi54bWxQSwECFAAUAAAACACHTuJAY//Ql/0C&#10;AAArBwAADgAAAAAAAAABACAAAAApAQAAZHJzL2Uyb0RvYy54bWxQSwUGAAAAAAYABgBZAQAAmAYA&#10;AAAA&#10;">
                <o:lock v:ext="edit" aspectratio="f"/>
                <v:rect id="矩形 3" o:spid="_x0000_s1026" o:spt="1" style="position:absolute;left:625;top:2040;height:468;width:1980;" fillcolor="#993300" filled="t" stroked="f" coordsize="21600,21600" o:gfxdata="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WL6TLgAAADa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一、学员收益</w:t>
                        </w:r>
                      </w:p>
                    </w:txbxContent>
                  </v:textbox>
                </v:rect>
                <v:line id="直线 4" o:spid="_x0000_s1026" o:spt="20" style="position:absolute;left:655;top:2523;height:0;width:5933;" filled="f" stroked="t" coordsize="21600,21600" o:gfxdata="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mexv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/>
        </w:rPr>
      </w:pPr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通过学习课程，学员可以了解并掌握：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正确认识战略性人力资源管理系统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了解人才战略与企业战略之间的联系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掌握以达成目标为导向的人才战略系统 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推行企业人才梯队建设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全面</w:t>
      </w:r>
      <w:r>
        <w:rPr>
          <w:lang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283845</wp:posOffset>
                </wp:positionV>
                <wp:extent cx="3785870" cy="306705"/>
                <wp:effectExtent l="0" t="0" r="5080" b="17145"/>
                <wp:wrapNone/>
                <wp:docPr id="12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5480"/>
                          <a:chExt cx="5963" cy="483"/>
                        </a:xfrm>
                      </wpg:grpSpPr>
                      <wps:wsp>
                        <wps:cNvPr id="10" name="矩形 18"/>
                        <wps:cNvSpPr/>
                        <wps:spPr>
                          <a:xfrm>
                            <a:off x="625" y="5480"/>
                            <a:ext cx="1980" cy="469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二、适用范围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11" name="直线 19"/>
                        <wps:cNvSpPr/>
                        <wps:spPr>
                          <a:xfrm>
                            <a:off x="655" y="596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-42.35pt;margin-top:22.35pt;height:24.15pt;width:298.1pt;z-index:251662336;mso-width-relative:page;mso-height-relative:page;" coordorigin="625,5480" coordsize="5963,483" o:gfxdata="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yEu1RdoA&#10;AAAJAQAADwAAAAAAAAABACAAAAAiAAAAZHJzL2Rvd25yZXYueG1sUEsBAhQAFAAAAAgAh07iQF59&#10;5dsBAwAAMQcAAA4AAAAAAAAAAQAgAAAAKQEAAGRycy9lMm9Eb2MueG1sUEsFBgAAAAAGAAYAWQEA&#10;AJwGAAAAAA==&#10;">
                <o:lock v:ext="edit" aspectratio="f"/>
                <v:rect id="矩形 18" o:spid="_x0000_s1026" o:spt="1" style="position:absolute;left:625;top:5480;height:469;width:1980;" fillcolor="#993300" filled="t" stroked="f" coordsize="21600,21600" o:gfxdata="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SaQL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二、适用范围</w:t>
                        </w:r>
                      </w:p>
                    </w:txbxContent>
                  </v:textbox>
                </v:rect>
                <v:line id="直线 19" o:spid="_x0000_s1026" o:spt="20" style="position:absolute;left:655;top:5963;height:0;width:5933;" filled="f" stroked="t" coordsize="21600,21600" o:gfxdata="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Nesb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/>
          <w:lang/>
        </w:rPr>
        <w:t>掌握</w:t>
      </w:r>
      <w:r>
        <w:rPr>
          <w:rFonts w:hint="eastAsia" w:ascii="宋体"/>
          <w:sz w:val="24"/>
        </w:rPr>
        <w:t>人才的选育用留的方法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董事长、ＣＥＯ、总裁、总监等企业经营者</w: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副总裁、总经理、高级经理等企业高端人才</w:t>
      </w:r>
    </w:p>
    <w:p>
      <w:pPr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161925</wp:posOffset>
                </wp:positionV>
                <wp:extent cx="3796030" cy="297180"/>
                <wp:effectExtent l="0" t="0" r="13970" b="26670"/>
                <wp:wrapNone/>
                <wp:docPr id="9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6030" cy="297180"/>
                          <a:chOff x="625" y="7260"/>
                          <a:chExt cx="5980" cy="468"/>
                        </a:xfrm>
                      </wpg:grpSpPr>
                      <wps:wsp>
                        <wps:cNvPr id="7" name="矩形 15"/>
                        <wps:cNvSpPr/>
                        <wps:spPr>
                          <a:xfrm>
                            <a:off x="625" y="7260"/>
                            <a:ext cx="1981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三、课程大纲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8" name="直线 16"/>
                        <wps:cNvSpPr/>
                        <wps:spPr>
                          <a:xfrm>
                            <a:off x="670" y="7728"/>
                            <a:ext cx="5935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-42.35pt;margin-top:12.75pt;height:23.4pt;width:298.9pt;z-index:251661312;mso-width-relative:page;mso-height-relative:page;" coordorigin="625,7260" coordsize="5980,468" o:gfxdata="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S09HY2gAAAAkBAAAP&#10;AAAAAAAAAAEAIAAAACIAAABkcnMvZG93bnJldi54bWxQSwECFAAUAAAACACHTuJAwNlIcPoCAAAu&#10;BwAADgAAAAAAAAABACAAAAApAQAAZHJzL2Uyb0RvYy54bWxQSwUGAAAAAAYABgBZAQAAlQYAAAAA&#10;">
                <o:lock v:ext="edit" aspectratio="f"/>
                <v:rect id="矩形 15" o:spid="_x0000_s1026" o:spt="1" style="position:absolute;left:625;top:7260;height:468;width:1981;" fillcolor="#993300" filled="t" stroked="f" coordsize="21600,21600" o:gfxdata="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cfHo7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三、课程大纲</w:t>
                        </w:r>
                      </w:p>
                    </w:txbxContent>
                  </v:textbox>
                </v:rect>
                <v:line id="直线 16" o:spid="_x0000_s1026" o:spt="20" style="position:absolute;left:670;top:7728;height:0;width:5935;" filled="f" stroked="t" coordsize="21600,21600" o:gfxdata="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Jx24W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numPr>
          <w:ilvl w:val="0"/>
          <w:numId w:val="2"/>
        </w:numPr>
        <w:spacing w:line="340" w:lineRule="exact"/>
        <w:rPr>
          <w:rFonts w:hint="eastAsia" w:ascii="宋体"/>
          <w:sz w:val="30"/>
          <w:szCs w:val="30"/>
        </w:rPr>
      </w:pPr>
    </w:p>
    <w:p>
      <w:pPr>
        <w:spacing w:line="360" w:lineRule="auto"/>
        <w:rPr>
          <w:rFonts w:hint="eastAsia" w:ascii="宋体"/>
          <w:sz w:val="24"/>
        </w:rPr>
      </w:pP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hint="eastAsia" w:ascii="Verdana" w:hAnsi="Verdana" w:cs="Verdana"/>
          <w:b/>
          <w:bCs/>
          <w:color w:val="333333"/>
        </w:rPr>
      </w:pPr>
      <w:r>
        <w:rPr>
          <w:rFonts w:hint="eastAsia" w:ascii="宋体"/>
          <w:b/>
          <w:bCs/>
        </w:rPr>
        <w:t>一、</w:t>
      </w:r>
      <w:r>
        <w:rPr>
          <w:rFonts w:ascii="Verdana" w:hAnsi="Verdana" w:cs="Verdana"/>
          <w:b/>
          <w:bCs/>
          <w:color w:val="333333"/>
          <w:shd w:val="clear" w:color="auto" w:fill="FFFFFF"/>
        </w:rPr>
        <w:t>人力资源管理的基本概念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1</w:t>
      </w:r>
      <w:r>
        <w:rPr>
          <w:rFonts w:hint="eastAsia" w:ascii="Verdana" w:hAnsi="Verdana" w:cs="Verdana"/>
          <w:color w:val="333333"/>
          <w:shd w:val="clear" w:color="auto" w:fill="FFFFFF"/>
        </w:rPr>
        <w:t>.</w:t>
      </w:r>
      <w:r>
        <w:rPr>
          <w:rFonts w:ascii="Verdana" w:hAnsi="Verdana" w:cs="Verdana"/>
          <w:color w:val="333333"/>
          <w:shd w:val="clear" w:color="auto" w:fill="FFFFFF"/>
        </w:rPr>
        <w:t>人力资源管理的三个不同的阶段；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2.人力资源管理的基本概念；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3.人力资源战略与企业战略的关系；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4.人才战略与人力资源战略的关系；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5.以能力素质为基础的人力资源管理的概念；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6.人力资源规划的概念及重要性；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7.绩效矩阵模型的应用；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宋体"/>
          <w:b/>
          <w:bCs/>
        </w:rPr>
      </w:pPr>
      <w:r>
        <w:rPr>
          <w:rFonts w:hint="eastAsia" w:ascii="宋体"/>
          <w:b/>
          <w:bCs/>
        </w:rPr>
        <w:t>二、</w:t>
      </w:r>
      <w:r>
        <w:rPr>
          <w:rFonts w:ascii="宋体"/>
          <w:b/>
          <w:bCs/>
        </w:rPr>
        <w:t>如何选才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1.企业选才重要性；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2.如何进行人与事的匹配；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3.招聘过程设计的原则；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4.各种招聘渠道的应用；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5.人才招聘的三级分析体系；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6.人才测评常用的方法与技巧；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宋体"/>
          <w:b/>
          <w:bCs/>
        </w:rPr>
      </w:pPr>
      <w:r>
        <w:rPr>
          <w:rFonts w:hint="eastAsia" w:ascii="宋体"/>
          <w:b/>
          <w:bCs/>
        </w:rPr>
        <w:t>三、</w:t>
      </w:r>
      <w:r>
        <w:rPr>
          <w:rFonts w:ascii="宋体"/>
          <w:b/>
          <w:bCs/>
        </w:rPr>
        <w:t>如何育才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1.企业培训体系所包含的内容；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2.企业培训体系的基本框架；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3.企业培训的三种模式；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4.企业培训管理的四个步骤；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5.企业培训需求调研的方法；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6.企业培训两类效果的应用与对比；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7.几种常用的有效培训方式；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b/>
          <w:bCs/>
          <w:color w:val="333333"/>
        </w:rPr>
      </w:pPr>
      <w:r>
        <w:rPr>
          <w:rFonts w:hint="eastAsia" w:ascii="Verdana" w:hAnsi="Verdana" w:cs="Verdana"/>
          <w:b/>
          <w:bCs/>
          <w:color w:val="333333"/>
          <w:shd w:val="clear" w:color="auto" w:fill="FFFFFF"/>
        </w:rPr>
        <w:t>四、</w:t>
      </w:r>
      <w:r>
        <w:rPr>
          <w:rFonts w:ascii="Verdana" w:hAnsi="Verdana" w:cs="Verdana"/>
          <w:b/>
          <w:bCs/>
          <w:color w:val="333333"/>
          <w:shd w:val="clear" w:color="auto" w:fill="FFFFFF"/>
        </w:rPr>
        <w:t>如何用才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1.企业用才的含义；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2.企业用人的原则；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3.人才配置的三种机制的应用；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b/>
          <w:bCs/>
          <w:color w:val="333333"/>
          <w:shd w:val="clear" w:color="auto" w:fill="FFFFFF"/>
        </w:rPr>
      </w:pPr>
      <w:r>
        <w:rPr>
          <w:rFonts w:hint="eastAsia" w:ascii="Verdana" w:hAnsi="Verdana" w:cs="Verdana"/>
          <w:b/>
          <w:bCs/>
          <w:color w:val="333333"/>
          <w:shd w:val="clear" w:color="auto" w:fill="FFFFFF"/>
        </w:rPr>
        <w:t>五、</w:t>
      </w:r>
      <w:r>
        <w:rPr>
          <w:rFonts w:ascii="Verdana" w:hAnsi="Verdana" w:cs="Verdana"/>
          <w:b/>
          <w:bCs/>
          <w:color w:val="333333"/>
          <w:shd w:val="clear" w:color="auto" w:fill="FFFFFF"/>
        </w:rPr>
        <w:t>如何留才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1.企业留才的三种方法；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2.员工职业生源规划管理；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3.企业支付薪酬的三个依据；</w:t>
      </w:r>
    </w:p>
    <w:p>
      <w:pPr>
        <w:pStyle w:val="9"/>
        <w:widowControl/>
        <w:shd w:val="clear" w:color="auto" w:fill="FFFFFF"/>
        <w:spacing w:before="150" w:beforeAutospacing="0" w:after="150" w:afterAutospacing="0" w:line="315" w:lineRule="atLeast"/>
        <w:ind w:firstLine="420"/>
        <w:rPr>
          <w:rFonts w:ascii="Verdana" w:hAnsi="Verdana" w:cs="Verdana"/>
          <w:color w:val="333333"/>
        </w:rPr>
      </w:pPr>
      <w:r>
        <w:rPr>
          <w:rFonts w:ascii="Verdana" w:hAnsi="Verdana" w:cs="Verdana"/>
          <w:color w:val="333333"/>
          <w:shd w:val="clear" w:color="auto" w:fill="FFFFFF"/>
        </w:rPr>
        <w:t>4.企业激励机制；</w:t>
      </w:r>
    </w:p>
    <w:p>
      <w:pPr>
        <w:spacing w:line="360" w:lineRule="auto"/>
        <w:ind w:left="420" w:leftChars="200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-499745</wp:posOffset>
                </wp:positionH>
                <wp:positionV relativeFrom="paragraph">
                  <wp:posOffset>177165</wp:posOffset>
                </wp:positionV>
                <wp:extent cx="3785870" cy="306705"/>
                <wp:effectExtent l="0" t="0" r="5080" b="17145"/>
                <wp:wrapNone/>
                <wp:docPr id="6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85" y="12177"/>
                          <a:chExt cx="5963" cy="483"/>
                        </a:xfrm>
                      </wpg:grpSpPr>
                      <wps:wsp>
                        <wps:cNvPr id="4" name="矩形 9"/>
                        <wps:cNvSpPr/>
                        <wps:spPr>
                          <a:xfrm>
                            <a:off x="685" y="12177"/>
                            <a:ext cx="1980" cy="467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四、课程时间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5" name="直线 10"/>
                        <wps:cNvSpPr/>
                        <wps:spPr>
                          <a:xfrm>
                            <a:off x="715" y="12660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-39.35pt;margin-top:13.95pt;height:24.15pt;width:298.1pt;z-index:251660288;mso-width-relative:page;mso-height-relative:page;" coordorigin="685,12177" coordsize="5963,483" o:gfxdata="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Uginp9oAAAAJAQAA&#10;DwAAAAAAAAABACAAAAAiAAAAZHJzL2Rvd25yZXYueG1sUEsBAhQAFAAAAAgAh07iQK1/z9/7AgAA&#10;LwcAAA4AAAAAAAAAAQAgAAAAKQEAAGRycy9lMm9Eb2MueG1sUEsFBgAAAAAGAAYAWQEAAJYGAAAA&#10;AA==&#10;">
                <o:lock v:ext="edit" aspectratio="f"/>
                <v:rect id="矩形 9" o:spid="_x0000_s1026" o:spt="1" style="position:absolute;left:685;top:12177;height:467;width:1980;" fillcolor="#993300" filled="t" stroked="f" coordsize="21600,21600" o:gfxdata="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RVZ1L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四、课程时间</w:t>
                        </w:r>
                      </w:p>
                    </w:txbxContent>
                  </v:textbox>
                </v:rect>
                <v:line id="直线 10" o:spid="_x0000_s1026" o:spt="20" style="position:absolute;left:715;top:12660;height:0;width:5933;" filled="f" stroked="t" coordsize="21600,21600" o:gfxdata="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cHQb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2－3天（方法讲解、案例解析、模拟演练、集中研讨、方案点评）</w:t>
      </w:r>
    </w:p>
    <w:p>
      <w:pPr>
        <w:rPr>
          <w:rFonts w:hint="eastAsia" w:ascii="宋体"/>
          <w:sz w:val="24"/>
        </w:rPr>
      </w:pPr>
      <w:bookmarkStart w:id="0" w:name="_GoBack"/>
      <w:bookmarkEnd w:id="0"/>
    </w:p>
    <w:p>
      <w:pPr>
        <w:rPr>
          <w:rFonts w:hint="eastAsia" w:ascii="宋体"/>
          <w:sz w:val="24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134" w:right="1134" w:bottom="1134" w:left="1134" w:header="567" w:footer="550" w:gutter="34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Chars="-343" w:right="540" w:hanging="720" w:hangingChars="400"/>
      <w:jc w:val="right"/>
    </w:pPr>
  </w:p>
  <w:p>
    <w:pPr>
      <w:pStyle w:val="8"/>
      <w:pBdr>
        <w:bottom w:val="none" w:color="auto" w:sz="0" w:space="0"/>
      </w:pBdr>
      <w:ind w:left="-210" w:leftChars="-100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 xml:space="preserve"> 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40" w:lineRule="exact"/>
      <w:ind w:left="-178" w:leftChars="-85"/>
      <w:jc w:val="center"/>
      <w:rPr>
        <w:rFonts w:hint="eastAsia" w:ascii="宋体" w:hAnsi="宋体"/>
        <w:color w:val="FF0000"/>
        <w:sz w:val="28"/>
        <w:szCs w:val="28"/>
      </w:rPr>
    </w:pPr>
    <w:r>
      <w:rPr>
        <w:rFonts w:hint="eastAsia" w:ascii="宋体" w:hAnsi="宋体"/>
      </w:rPr>
      <w:t xml:space="preserve">                        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color w:val="FF0000"/>
        <w:sz w:val="28"/>
        <w:szCs w:val="28"/>
      </w:rPr>
      <w:t xml:space="preserve">          《史斌老</w:t>
    </w:r>
    <w:r>
      <w:rPr>
        <w:rFonts w:ascii="宋体" w:hAnsi="宋体"/>
        <w:color w:val="FF0000"/>
        <w:sz w:val="28"/>
        <w:szCs w:val="28"/>
      </w:rPr>
      <w:t>师</w:t>
    </w:r>
    <w:r>
      <w:rPr>
        <w:rFonts w:hint="eastAsia" w:ascii="宋体" w:hAnsi="宋体"/>
        <w:color w:val="FF0000"/>
        <w:sz w:val="28"/>
        <w:szCs w:val="28"/>
      </w:rPr>
      <w:t>人力资源管理</w:t>
    </w:r>
    <w:r>
      <w:rPr>
        <w:rFonts w:ascii="宋体" w:hAnsi="宋体"/>
        <w:color w:val="FF0000"/>
        <w:sz w:val="28"/>
        <w:szCs w:val="28"/>
      </w:rPr>
      <w:t>课程系列</w:t>
    </w:r>
    <w:r>
      <w:rPr>
        <w:rFonts w:hint="eastAsia" w:ascii="宋体" w:hAnsi="宋体"/>
        <w:color w:val="FF0000"/>
        <w:sz w:val="28"/>
        <w:szCs w:val="28"/>
      </w:rPr>
      <w:t xml:space="preserve">》 </w:t>
    </w:r>
  </w:p>
  <w:p>
    <w:pPr>
      <w:pStyle w:val="8"/>
      <w:pBdr>
        <w:bottom w:val="single" w:color="auto" w:sz="6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00AF3D"/>
    <w:multiLevelType w:val="singleLevel"/>
    <w:tmpl w:val="F700AF3D"/>
    <w:lvl w:ilvl="0" w:tentative="0">
      <w:start w:val="0"/>
      <w:numFmt w:val="none"/>
      <w:pStyle w:val="15"/>
      <w:lvlText w:val=""/>
      <w:lvlJc w:val="left"/>
      <w:pPr>
        <w:tabs>
          <w:tab w:val="left" w:pos="360"/>
        </w:tabs>
      </w:pPr>
    </w:lvl>
  </w:abstractNum>
  <w:abstractNum w:abstractNumId="1">
    <w:nsid w:val="3247072E"/>
    <w:multiLevelType w:val="multilevel"/>
    <w:tmpl w:val="3247072E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YTlhMTU3YzRjYzUyMzI2ZTE5NmVlZTE1MzQxMjAifQ=="/>
  </w:docVars>
  <w:rsids>
    <w:rsidRoot w:val="008C65CD"/>
    <w:rsid w:val="000C4525"/>
    <w:rsid w:val="000E2749"/>
    <w:rsid w:val="000F4647"/>
    <w:rsid w:val="00177084"/>
    <w:rsid w:val="00197C54"/>
    <w:rsid w:val="001E3E87"/>
    <w:rsid w:val="00254DDF"/>
    <w:rsid w:val="00331450"/>
    <w:rsid w:val="00373146"/>
    <w:rsid w:val="00436385"/>
    <w:rsid w:val="00446204"/>
    <w:rsid w:val="00510562"/>
    <w:rsid w:val="005A1139"/>
    <w:rsid w:val="005F601B"/>
    <w:rsid w:val="006A4C85"/>
    <w:rsid w:val="007C25CA"/>
    <w:rsid w:val="007D2B29"/>
    <w:rsid w:val="00866553"/>
    <w:rsid w:val="00876DF8"/>
    <w:rsid w:val="008B4F5A"/>
    <w:rsid w:val="008E0B04"/>
    <w:rsid w:val="00914EB9"/>
    <w:rsid w:val="00985761"/>
    <w:rsid w:val="00AA3C9E"/>
    <w:rsid w:val="00AB6E13"/>
    <w:rsid w:val="00B15C29"/>
    <w:rsid w:val="00B22D69"/>
    <w:rsid w:val="00C812E1"/>
    <w:rsid w:val="00C85B4E"/>
    <w:rsid w:val="00CD3874"/>
    <w:rsid w:val="00D324A9"/>
    <w:rsid w:val="00DB05B4"/>
    <w:rsid w:val="00DD12C1"/>
    <w:rsid w:val="00EB00D1"/>
    <w:rsid w:val="00EE2DD2"/>
    <w:rsid w:val="00F12609"/>
    <w:rsid w:val="00F60A80"/>
    <w:rsid w:val="02672D80"/>
    <w:rsid w:val="02ED42DD"/>
    <w:rsid w:val="04510321"/>
    <w:rsid w:val="049B529E"/>
    <w:rsid w:val="05511549"/>
    <w:rsid w:val="06725DC1"/>
    <w:rsid w:val="06BB7496"/>
    <w:rsid w:val="09367BAA"/>
    <w:rsid w:val="09503FD7"/>
    <w:rsid w:val="0CBF1375"/>
    <w:rsid w:val="0E1A3BB0"/>
    <w:rsid w:val="0EA36093"/>
    <w:rsid w:val="0EB51830"/>
    <w:rsid w:val="0EDE4BF3"/>
    <w:rsid w:val="0F1A3753"/>
    <w:rsid w:val="0F1E2159"/>
    <w:rsid w:val="0F434917"/>
    <w:rsid w:val="0FB82358"/>
    <w:rsid w:val="103706A7"/>
    <w:rsid w:val="127C66E3"/>
    <w:rsid w:val="12C257D3"/>
    <w:rsid w:val="136F116E"/>
    <w:rsid w:val="13E236AC"/>
    <w:rsid w:val="13EB1DBD"/>
    <w:rsid w:val="142E02A8"/>
    <w:rsid w:val="148C60C3"/>
    <w:rsid w:val="15484278"/>
    <w:rsid w:val="162E6AF4"/>
    <w:rsid w:val="1649189C"/>
    <w:rsid w:val="169B5E23"/>
    <w:rsid w:val="18804D3F"/>
    <w:rsid w:val="188859CE"/>
    <w:rsid w:val="19360FEA"/>
    <w:rsid w:val="19C340D1"/>
    <w:rsid w:val="1A1276D4"/>
    <w:rsid w:val="1A2069E9"/>
    <w:rsid w:val="1A273DF6"/>
    <w:rsid w:val="1A9E2B3B"/>
    <w:rsid w:val="1BB9458C"/>
    <w:rsid w:val="1C1B332C"/>
    <w:rsid w:val="1C5643BD"/>
    <w:rsid w:val="1C752741"/>
    <w:rsid w:val="1CE32D75"/>
    <w:rsid w:val="1F5B6C81"/>
    <w:rsid w:val="202408C8"/>
    <w:rsid w:val="20392DEC"/>
    <w:rsid w:val="22AC2870"/>
    <w:rsid w:val="22DA20BB"/>
    <w:rsid w:val="22E90157"/>
    <w:rsid w:val="24016B5E"/>
    <w:rsid w:val="24634140"/>
    <w:rsid w:val="24E7219B"/>
    <w:rsid w:val="26FE7307"/>
    <w:rsid w:val="27A04912"/>
    <w:rsid w:val="28ED67B2"/>
    <w:rsid w:val="2935022C"/>
    <w:rsid w:val="29D37D2A"/>
    <w:rsid w:val="2A0B6F8A"/>
    <w:rsid w:val="2A357DCE"/>
    <w:rsid w:val="2B3B187A"/>
    <w:rsid w:val="2B9B2B99"/>
    <w:rsid w:val="2C113E5C"/>
    <w:rsid w:val="2C2801FE"/>
    <w:rsid w:val="2C451D2D"/>
    <w:rsid w:val="2D87143F"/>
    <w:rsid w:val="2D9F2369"/>
    <w:rsid w:val="2DDD65CB"/>
    <w:rsid w:val="2FC05867"/>
    <w:rsid w:val="2FCA6176"/>
    <w:rsid w:val="30B515F7"/>
    <w:rsid w:val="326F3E4B"/>
    <w:rsid w:val="32994C8F"/>
    <w:rsid w:val="32F75668"/>
    <w:rsid w:val="330F5F53"/>
    <w:rsid w:val="376513F0"/>
    <w:rsid w:val="377B3594"/>
    <w:rsid w:val="382C4B47"/>
    <w:rsid w:val="387260AA"/>
    <w:rsid w:val="391223B0"/>
    <w:rsid w:val="39301960"/>
    <w:rsid w:val="39527917"/>
    <w:rsid w:val="39BC4DC8"/>
    <w:rsid w:val="3BF70E6F"/>
    <w:rsid w:val="3C2B25C3"/>
    <w:rsid w:val="3C874EDB"/>
    <w:rsid w:val="3C99647A"/>
    <w:rsid w:val="3C9C3B7B"/>
    <w:rsid w:val="3CAB1C17"/>
    <w:rsid w:val="3D007123"/>
    <w:rsid w:val="3D4C17A1"/>
    <w:rsid w:val="3E415531"/>
    <w:rsid w:val="3E5D4E61"/>
    <w:rsid w:val="3E8A6C2A"/>
    <w:rsid w:val="3F970061"/>
    <w:rsid w:val="40BC23C2"/>
    <w:rsid w:val="410150B4"/>
    <w:rsid w:val="41ED183A"/>
    <w:rsid w:val="43496273"/>
    <w:rsid w:val="450F48DA"/>
    <w:rsid w:val="45441531"/>
    <w:rsid w:val="47C03E43"/>
    <w:rsid w:val="48B6475B"/>
    <w:rsid w:val="48FB0348"/>
    <w:rsid w:val="4A2758B7"/>
    <w:rsid w:val="4ADF17E2"/>
    <w:rsid w:val="4B2679D8"/>
    <w:rsid w:val="4B9B321A"/>
    <w:rsid w:val="4BBF46D3"/>
    <w:rsid w:val="4C147660"/>
    <w:rsid w:val="4C1672E0"/>
    <w:rsid w:val="4C2904FF"/>
    <w:rsid w:val="4E085512"/>
    <w:rsid w:val="4E113C23"/>
    <w:rsid w:val="500E01E6"/>
    <w:rsid w:val="51DA61D7"/>
    <w:rsid w:val="54492AD9"/>
    <w:rsid w:val="545952F2"/>
    <w:rsid w:val="54797DA5"/>
    <w:rsid w:val="562035D8"/>
    <w:rsid w:val="562F3BF3"/>
    <w:rsid w:val="58B46E15"/>
    <w:rsid w:val="594B060D"/>
    <w:rsid w:val="5A0532BF"/>
    <w:rsid w:val="5AE31628"/>
    <w:rsid w:val="5AF50649"/>
    <w:rsid w:val="5D0403A9"/>
    <w:rsid w:val="5D643C45"/>
    <w:rsid w:val="5DAD1ABB"/>
    <w:rsid w:val="5E5879D5"/>
    <w:rsid w:val="5F28482B"/>
    <w:rsid w:val="611D39E1"/>
    <w:rsid w:val="619D08B4"/>
    <w:rsid w:val="61A96E48"/>
    <w:rsid w:val="637451BA"/>
    <w:rsid w:val="63F87992"/>
    <w:rsid w:val="65162368"/>
    <w:rsid w:val="659009AD"/>
    <w:rsid w:val="65ED6B48"/>
    <w:rsid w:val="660563ED"/>
    <w:rsid w:val="67E049F9"/>
    <w:rsid w:val="68BA215E"/>
    <w:rsid w:val="6A2626B5"/>
    <w:rsid w:val="6B2F5D8C"/>
    <w:rsid w:val="6C673EE9"/>
    <w:rsid w:val="6CAC58D7"/>
    <w:rsid w:val="6EC64CCC"/>
    <w:rsid w:val="6F2317E3"/>
    <w:rsid w:val="70992649"/>
    <w:rsid w:val="73096F4B"/>
    <w:rsid w:val="75132823"/>
    <w:rsid w:val="752062B5"/>
    <w:rsid w:val="78271E31"/>
    <w:rsid w:val="78590081"/>
    <w:rsid w:val="7BB65505"/>
    <w:rsid w:val="7C3A7CDC"/>
    <w:rsid w:val="7C4363ED"/>
    <w:rsid w:val="7D0C00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nhideWhenUsed="0" w:uiPriority="0" w:semiHidden="0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iPriority w:val="0"/>
  </w:style>
  <w:style w:type="table" w:default="1" w:styleId="10">
    <w:name w:val="Normal Table"/>
    <w:unhideWhenUsed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iPriority w:val="0"/>
    <w:rPr>
      <w:rFonts w:ascii="黑体" w:eastAsia="黑体"/>
      <w:sz w:val="24"/>
    </w:rPr>
  </w:style>
  <w:style w:type="paragraph" w:styleId="3">
    <w:name w:val="Closing"/>
    <w:basedOn w:val="1"/>
    <w:uiPriority w:val="0"/>
    <w:pPr>
      <w:ind w:left="2100" w:leftChars="2100"/>
    </w:pPr>
    <w:rPr>
      <w:rFonts w:ascii="黑体" w:eastAsia="黑体"/>
      <w:sz w:val="24"/>
    </w:rPr>
  </w:style>
  <w:style w:type="paragraph" w:styleId="4">
    <w:name w:val="Body Text"/>
    <w:next w:val="5"/>
    <w:uiPriority w:val="0"/>
    <w:pPr>
      <w:spacing w:after="200"/>
    </w:pPr>
    <w:rPr>
      <w:rFonts w:ascii="Calibri" w:hAnsi="Calibri" w:cs="Arial"/>
      <w:color w:val="262626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Date"/>
    <w:basedOn w:val="1"/>
    <w:next w:val="1"/>
    <w:uiPriority w:val="0"/>
    <w:pPr>
      <w:ind w:left="2500" w:leftChars="2500"/>
    </w:pPr>
  </w:style>
  <w:style w:type="paragraph" w:styleId="7">
    <w:name w:val="Balloon Text"/>
    <w:basedOn w:val="1"/>
    <w:uiPriority w:val="0"/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uiPriority w:val="0"/>
  </w:style>
  <w:style w:type="character" w:styleId="13">
    <w:name w:val="Hyperlink"/>
    <w:uiPriority w:val="0"/>
    <w:rPr>
      <w:color w:val="0000FF"/>
      <w:u w:val="single"/>
    </w:rPr>
  </w:style>
  <w:style w:type="paragraph" w:customStyle="1" w:styleId="14">
    <w:name w:val="List Paragraph"/>
    <w:next w:val="8"/>
    <w:uiPriority w:val="0"/>
    <w:pPr>
      <w:widowControl w:val="0"/>
      <w:ind w:firstLine="20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15">
    <w:name w:val="样式 32 磅"/>
    <w:uiPriority w:val="0"/>
    <w:pPr>
      <w:numPr>
        <w:ilvl w:val="0"/>
        <w:numId w:val="1"/>
      </w:numPr>
      <w:kinsoku w:val="0"/>
      <w:overflowPunct w:val="0"/>
      <w:spacing w:before="20" w:beforeLines="20"/>
      <w:ind w:left="540" w:hanging="540"/>
      <w:textAlignment w:val="baseline"/>
      <w:outlineLvl w:val="0"/>
    </w:pPr>
    <w:rPr>
      <w:rFonts w:ascii="Calibri" w:hAnsi="Calibri" w:cs="Calibri"/>
      <w:color w:val="000000"/>
      <w:sz w:val="64"/>
      <w:szCs w:val="6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99</Words>
  <Characters>570</Characters>
  <Lines>4</Lines>
  <Paragraphs>1</Paragraphs>
  <TotalTime>0</TotalTime>
  <ScaleCrop>false</ScaleCrop>
  <LinksUpToDate>false</LinksUpToDate>
  <CharactersWithSpaces>668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2007-09-04T07:24:00Z</dcterms:created>
  <dc:creator>金超</dc:creator>
  <cp:lastModifiedBy>蓉儿</cp:lastModifiedBy>
  <cp:lastPrinted>2007-07-31T01:08:00Z</cp:lastPrinted>
  <dcterms:modified xsi:type="dcterms:W3CDTF">2022-07-15T02:00:14Z</dcterms:modified>
  <dc:title>盈利之道：新经济时代的商业模式设计与创新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1E5717B1F9BA4714887600D1E1F2AB2F</vt:lpwstr>
  </property>
</Properties>
</file>