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3C31335" w14:textId="77777777" w:rsidR="000A08F5" w:rsidRPr="00D54E17" w:rsidRDefault="002E0ADA" w:rsidP="00CB2787">
      <w:pPr>
        <w:spacing w:line="360" w:lineRule="auto"/>
        <w:contextualSpacing/>
        <w:jc w:val="center"/>
        <w:rPr>
          <w:rFonts w:ascii="宋体" w:eastAsia="宋体" w:hAnsi="宋体"/>
          <w:b/>
          <w:bCs/>
          <w:color w:val="FF0000"/>
          <w:sz w:val="28"/>
          <w:szCs w:val="28"/>
        </w:rPr>
      </w:pPr>
      <w:bookmarkStart w:id="0" w:name="_GoBack"/>
      <w:r w:rsidRPr="00D54E17">
        <w:rPr>
          <w:rFonts w:ascii="宋体" w:eastAsia="宋体" w:hAnsi="宋体" w:hint="eastAsia"/>
          <w:b/>
          <w:bCs/>
          <w:color w:val="FF0000"/>
          <w:sz w:val="28"/>
          <w:szCs w:val="28"/>
        </w:rPr>
        <w:t>设计院工程总承包组织变革、激励绩效</w:t>
      </w:r>
    </w:p>
    <w:p w14:paraId="573E31F6" w14:textId="1DC4D490" w:rsidR="002E0ADA" w:rsidRPr="00D54E17" w:rsidRDefault="002E0ADA" w:rsidP="000A08F5">
      <w:pPr>
        <w:spacing w:line="360" w:lineRule="auto"/>
        <w:contextualSpacing/>
        <w:jc w:val="center"/>
        <w:rPr>
          <w:rFonts w:ascii="宋体" w:eastAsia="宋体" w:hAnsi="宋体"/>
          <w:b/>
          <w:bCs/>
          <w:color w:val="FF0000"/>
          <w:sz w:val="28"/>
          <w:szCs w:val="28"/>
        </w:rPr>
      </w:pPr>
      <w:r w:rsidRPr="00D54E17">
        <w:rPr>
          <w:rFonts w:ascii="宋体" w:eastAsia="宋体" w:hAnsi="宋体" w:hint="eastAsia"/>
          <w:b/>
          <w:bCs/>
          <w:color w:val="FF0000"/>
          <w:sz w:val="28"/>
          <w:szCs w:val="28"/>
        </w:rPr>
        <w:t>和工程总承包管理办法与实施体系建设</w:t>
      </w:r>
    </w:p>
    <w:bookmarkEnd w:id="0"/>
    <w:p w14:paraId="29E29642" w14:textId="77777777" w:rsidR="00CB2787" w:rsidRPr="00CB2787" w:rsidRDefault="00CB2787" w:rsidP="00CB2787">
      <w:pPr>
        <w:spacing w:line="360" w:lineRule="auto"/>
        <w:contextualSpacing/>
        <w:jc w:val="center"/>
        <w:rPr>
          <w:rFonts w:ascii="宋体" w:eastAsia="宋体" w:hAnsi="宋体"/>
          <w:b/>
          <w:bCs/>
          <w:sz w:val="28"/>
          <w:szCs w:val="28"/>
        </w:rPr>
      </w:pPr>
    </w:p>
    <w:p w14:paraId="5AE5BEC4" w14:textId="6C431002" w:rsidR="009C5285" w:rsidRPr="002574F1" w:rsidRDefault="006B2ADF" w:rsidP="002574F1">
      <w:pPr>
        <w:spacing w:line="360" w:lineRule="auto"/>
        <w:contextualSpacing/>
        <w:rPr>
          <w:rFonts w:ascii="宋体" w:eastAsia="宋体" w:hAnsi="宋体"/>
          <w:b/>
          <w:bCs/>
          <w:sz w:val="24"/>
          <w:szCs w:val="24"/>
        </w:rPr>
      </w:pPr>
      <w:r w:rsidRPr="002574F1">
        <w:rPr>
          <w:rFonts w:ascii="宋体" w:eastAsia="宋体" w:hAnsi="宋体" w:hint="eastAsia"/>
          <w:b/>
          <w:bCs/>
          <w:sz w:val="24"/>
          <w:szCs w:val="24"/>
        </w:rPr>
        <w:t>一、工程总承包组织变革</w:t>
      </w:r>
    </w:p>
    <w:p w14:paraId="799704ED" w14:textId="77777777" w:rsidR="00C92318" w:rsidRPr="002574F1" w:rsidRDefault="00C92318" w:rsidP="002574F1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2574F1">
        <w:rPr>
          <w:rFonts w:ascii="宋体" w:eastAsia="宋体" w:hAnsi="宋体" w:hint="eastAsia"/>
          <w:sz w:val="24"/>
          <w:szCs w:val="24"/>
        </w:rPr>
        <w:t>1、组织结构现状及问题分析</w:t>
      </w:r>
    </w:p>
    <w:p w14:paraId="39B1D384" w14:textId="1B287180" w:rsidR="00C92318" w:rsidRPr="002574F1" w:rsidRDefault="00C92318" w:rsidP="002574F1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2574F1">
        <w:rPr>
          <w:rFonts w:ascii="宋体" w:eastAsia="宋体" w:hAnsi="宋体" w:hint="eastAsia"/>
          <w:sz w:val="24"/>
          <w:szCs w:val="24"/>
        </w:rPr>
        <w:t>2、组织结构调整优化的指导思想</w:t>
      </w:r>
    </w:p>
    <w:p w14:paraId="6E25191B" w14:textId="6FC12C7D" w:rsidR="002C6293" w:rsidRPr="002574F1" w:rsidRDefault="00D85DC2" w:rsidP="002574F1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2574F1">
        <w:rPr>
          <w:rFonts w:ascii="宋体" w:eastAsia="宋体" w:hAnsi="宋体" w:hint="eastAsia"/>
          <w:sz w:val="24"/>
          <w:szCs w:val="24"/>
        </w:rPr>
        <w:t>3、</w:t>
      </w:r>
      <w:r w:rsidR="002C6293" w:rsidRPr="002574F1">
        <w:rPr>
          <w:rFonts w:ascii="宋体" w:eastAsia="宋体" w:hAnsi="宋体" w:hint="eastAsia"/>
          <w:sz w:val="24"/>
          <w:szCs w:val="24"/>
        </w:rPr>
        <w:t>工程总承包业务的组织结构设计原则</w:t>
      </w:r>
    </w:p>
    <w:p w14:paraId="20E1F334" w14:textId="19C89A29" w:rsidR="00C92318" w:rsidRPr="002574F1" w:rsidRDefault="00C92318" w:rsidP="002574F1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2574F1">
        <w:rPr>
          <w:rFonts w:ascii="宋体" w:eastAsia="宋体" w:hAnsi="宋体" w:hint="eastAsia"/>
          <w:sz w:val="24"/>
          <w:szCs w:val="24"/>
        </w:rPr>
        <w:t>4、组织结构调整优化的主要内容</w:t>
      </w:r>
    </w:p>
    <w:p w14:paraId="3FCEE977" w14:textId="6477B844" w:rsidR="00C92318" w:rsidRPr="002574F1" w:rsidRDefault="00C92318" w:rsidP="002574F1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2574F1">
        <w:rPr>
          <w:rFonts w:ascii="宋体" w:eastAsia="宋体" w:hAnsi="宋体" w:hint="eastAsia"/>
          <w:sz w:val="24"/>
          <w:szCs w:val="24"/>
        </w:rPr>
        <w:t>5、组织结构中远期规划</w:t>
      </w:r>
    </w:p>
    <w:p w14:paraId="4CA410E1" w14:textId="54D6BCAF" w:rsidR="002C6293" w:rsidRPr="002574F1" w:rsidRDefault="00194D88" w:rsidP="002574F1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2574F1">
        <w:rPr>
          <w:rFonts w:ascii="宋体" w:eastAsia="宋体" w:hAnsi="宋体" w:hint="eastAsia"/>
          <w:sz w:val="24"/>
          <w:szCs w:val="24"/>
        </w:rPr>
        <w:t>6、</w:t>
      </w:r>
      <w:r w:rsidR="002C6293" w:rsidRPr="002574F1">
        <w:rPr>
          <w:rFonts w:ascii="宋体" w:eastAsia="宋体" w:hAnsi="宋体" w:hint="eastAsia"/>
          <w:sz w:val="24"/>
          <w:szCs w:val="24"/>
        </w:rPr>
        <w:t>国际工程公司总包项目部组织设计对比总结分析</w:t>
      </w:r>
    </w:p>
    <w:p w14:paraId="4D116748" w14:textId="6CC03541" w:rsidR="001263F1" w:rsidRPr="002574F1" w:rsidRDefault="001263F1" w:rsidP="002574F1">
      <w:pPr>
        <w:spacing w:line="360" w:lineRule="auto"/>
        <w:ind w:firstLineChars="200" w:firstLine="480"/>
        <w:contextualSpacing/>
        <w:rPr>
          <w:rFonts w:ascii="宋体" w:eastAsia="宋体" w:hAnsi="宋体"/>
          <w:color w:val="0000FF"/>
          <w:sz w:val="24"/>
          <w:szCs w:val="24"/>
        </w:rPr>
      </w:pPr>
      <w:r w:rsidRPr="002574F1">
        <w:rPr>
          <w:rFonts w:ascii="宋体" w:eastAsia="宋体" w:hAnsi="宋体" w:hint="eastAsia"/>
          <w:color w:val="0000FF"/>
          <w:sz w:val="24"/>
          <w:szCs w:val="24"/>
        </w:rPr>
        <w:t>案例：某设计院</w:t>
      </w:r>
      <w:r w:rsidR="007A732B" w:rsidRPr="002574F1">
        <w:rPr>
          <w:rFonts w:ascii="宋体" w:eastAsia="宋体" w:hAnsi="宋体" w:hint="eastAsia"/>
          <w:color w:val="0000FF"/>
          <w:sz w:val="24"/>
          <w:szCs w:val="24"/>
        </w:rPr>
        <w:t>的工程总承包</w:t>
      </w:r>
      <w:r w:rsidRPr="002574F1">
        <w:rPr>
          <w:rFonts w:ascii="宋体" w:eastAsia="宋体" w:hAnsi="宋体" w:hint="eastAsia"/>
          <w:color w:val="0000FF"/>
          <w:sz w:val="24"/>
          <w:szCs w:val="24"/>
        </w:rPr>
        <w:t>组织</w:t>
      </w:r>
      <w:r w:rsidR="007A732B" w:rsidRPr="002574F1">
        <w:rPr>
          <w:rFonts w:ascii="宋体" w:eastAsia="宋体" w:hAnsi="宋体" w:hint="eastAsia"/>
          <w:color w:val="0000FF"/>
          <w:sz w:val="24"/>
          <w:szCs w:val="24"/>
        </w:rPr>
        <w:t>结构设计</w:t>
      </w:r>
    </w:p>
    <w:p w14:paraId="623C8BEA" w14:textId="174E2299" w:rsidR="002C6293" w:rsidRPr="002574F1" w:rsidRDefault="00031198" w:rsidP="002574F1">
      <w:pPr>
        <w:spacing w:line="360" w:lineRule="auto"/>
        <w:contextualSpacing/>
        <w:rPr>
          <w:rFonts w:ascii="宋体" w:eastAsia="宋体" w:hAnsi="宋体"/>
          <w:b/>
          <w:bCs/>
          <w:sz w:val="24"/>
          <w:szCs w:val="24"/>
        </w:rPr>
      </w:pPr>
      <w:r w:rsidRPr="002574F1">
        <w:rPr>
          <w:rFonts w:ascii="宋体" w:eastAsia="宋体" w:hAnsi="宋体" w:hint="eastAsia"/>
          <w:b/>
          <w:bCs/>
          <w:sz w:val="24"/>
          <w:szCs w:val="24"/>
        </w:rPr>
        <w:t>二、</w:t>
      </w:r>
      <w:r w:rsidR="00CE74CC" w:rsidRPr="002574F1">
        <w:rPr>
          <w:rFonts w:ascii="宋体" w:eastAsia="宋体" w:hAnsi="宋体" w:hint="eastAsia"/>
          <w:b/>
          <w:bCs/>
          <w:sz w:val="24"/>
          <w:szCs w:val="24"/>
        </w:rPr>
        <w:t>工程总承包的激励绩效</w:t>
      </w:r>
    </w:p>
    <w:p w14:paraId="00C5DBA1" w14:textId="788A1D37" w:rsidR="00CE74CC" w:rsidRPr="002574F1" w:rsidRDefault="00B807BB" w:rsidP="002574F1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2574F1">
        <w:rPr>
          <w:rFonts w:ascii="宋体" w:eastAsia="宋体" w:hAnsi="宋体" w:hint="eastAsia"/>
          <w:sz w:val="24"/>
          <w:szCs w:val="24"/>
        </w:rPr>
        <w:t>1、</w:t>
      </w:r>
      <w:r w:rsidR="00CE74CC" w:rsidRPr="002574F1">
        <w:rPr>
          <w:rFonts w:ascii="宋体" w:eastAsia="宋体" w:hAnsi="宋体" w:hint="eastAsia"/>
          <w:sz w:val="24"/>
          <w:szCs w:val="24"/>
        </w:rPr>
        <w:t>传统绩效、现代绩效与项目绩效考核的区别</w:t>
      </w:r>
    </w:p>
    <w:p w14:paraId="4C59C305" w14:textId="77777777" w:rsidR="00CB2787" w:rsidRPr="002574F1" w:rsidRDefault="00CB2787" w:rsidP="002574F1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2574F1">
        <w:rPr>
          <w:rFonts w:ascii="宋体" w:eastAsia="宋体" w:hAnsi="宋体" w:hint="eastAsia"/>
          <w:sz w:val="24"/>
          <w:szCs w:val="24"/>
        </w:rPr>
        <w:t>2、</w:t>
      </w:r>
      <w:r w:rsidR="00D33739" w:rsidRPr="002574F1">
        <w:rPr>
          <w:rFonts w:ascii="宋体" w:eastAsia="宋体" w:hAnsi="宋体" w:hint="eastAsia"/>
          <w:sz w:val="24"/>
          <w:szCs w:val="24"/>
        </w:rPr>
        <w:t>HR考核与项目考核</w:t>
      </w:r>
    </w:p>
    <w:p w14:paraId="61E770FA" w14:textId="2B6E09FA" w:rsidR="00D33739" w:rsidRPr="002574F1" w:rsidRDefault="00CB2787" w:rsidP="002574F1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2574F1">
        <w:rPr>
          <w:rFonts w:ascii="宋体" w:eastAsia="宋体" w:hAnsi="宋体" w:hint="eastAsia"/>
          <w:sz w:val="24"/>
          <w:szCs w:val="24"/>
        </w:rPr>
        <w:t>3、</w:t>
      </w:r>
      <w:r w:rsidR="00D33739" w:rsidRPr="002574F1">
        <w:rPr>
          <w:rFonts w:ascii="宋体" w:eastAsia="宋体" w:hAnsi="宋体"/>
          <w:sz w:val="24"/>
          <w:szCs w:val="24"/>
        </w:rPr>
        <w:t>项目绩效考核与职能考核的结果应用</w:t>
      </w:r>
    </w:p>
    <w:p w14:paraId="1827D5D8" w14:textId="2E71C9F6" w:rsidR="00D33739" w:rsidRPr="002574F1" w:rsidRDefault="00D84AB2" w:rsidP="002574F1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2574F1">
        <w:rPr>
          <w:rFonts w:ascii="宋体" w:eastAsia="宋体" w:hAnsi="宋体" w:hint="eastAsia"/>
          <w:sz w:val="24"/>
          <w:szCs w:val="24"/>
        </w:rPr>
        <w:t>4、</w:t>
      </w:r>
      <w:r w:rsidR="00D33739" w:rsidRPr="002574F1">
        <w:rPr>
          <w:rFonts w:ascii="宋体" w:eastAsia="宋体" w:hAnsi="宋体" w:hint="eastAsia"/>
          <w:sz w:val="24"/>
          <w:szCs w:val="24"/>
        </w:rPr>
        <w:t>薪酬设计与绩效管理保障体系建设</w:t>
      </w:r>
    </w:p>
    <w:p w14:paraId="1359D128" w14:textId="54B15BB5" w:rsidR="002C6293" w:rsidRDefault="00D33739" w:rsidP="002574F1">
      <w:pPr>
        <w:spacing w:line="360" w:lineRule="auto"/>
        <w:ind w:firstLineChars="200" w:firstLine="480"/>
        <w:contextualSpacing/>
        <w:rPr>
          <w:rFonts w:ascii="宋体" w:eastAsia="宋体" w:hAnsi="宋体"/>
          <w:color w:val="0000FF"/>
          <w:sz w:val="24"/>
          <w:szCs w:val="24"/>
        </w:rPr>
      </w:pPr>
      <w:r w:rsidRPr="002574F1">
        <w:rPr>
          <w:rFonts w:ascii="宋体" w:eastAsia="宋体" w:hAnsi="宋体" w:hint="eastAsia"/>
          <w:color w:val="0000FF"/>
          <w:sz w:val="24"/>
          <w:szCs w:val="24"/>
        </w:rPr>
        <w:t>案例：某设计院工程总承包项目绩效考核</w:t>
      </w:r>
    </w:p>
    <w:p w14:paraId="6FC9103D" w14:textId="77777777" w:rsidR="009123FD" w:rsidRDefault="009123FD" w:rsidP="002574F1">
      <w:pPr>
        <w:spacing w:line="360" w:lineRule="auto"/>
        <w:ind w:firstLineChars="200" w:firstLine="480"/>
        <w:contextualSpacing/>
        <w:rPr>
          <w:rFonts w:ascii="宋体" w:eastAsia="宋体" w:hAnsi="宋体"/>
          <w:color w:val="0000FF"/>
          <w:sz w:val="24"/>
          <w:szCs w:val="24"/>
        </w:rPr>
      </w:pPr>
    </w:p>
    <w:p w14:paraId="5F619C9F" w14:textId="0658FC3D" w:rsidR="000A46FE" w:rsidRDefault="000A46FE" w:rsidP="000A46FE">
      <w:pPr>
        <w:spacing w:line="360" w:lineRule="auto"/>
        <w:contextualSpacing/>
        <w:jc w:val="center"/>
        <w:rPr>
          <w:rFonts w:ascii="宋体" w:eastAsia="宋体" w:hAnsi="宋体"/>
          <w:b/>
          <w:bCs/>
          <w:color w:val="FF0000"/>
          <w:sz w:val="28"/>
          <w:szCs w:val="28"/>
        </w:rPr>
      </w:pPr>
      <w:r>
        <w:rPr>
          <w:rFonts w:ascii="宋体" w:eastAsia="宋体" w:hAnsi="宋体" w:hint="eastAsia"/>
          <w:b/>
          <w:bCs/>
          <w:color w:val="FF0000"/>
          <w:sz w:val="28"/>
          <w:szCs w:val="28"/>
        </w:rPr>
        <w:t>EPC</w:t>
      </w:r>
      <w:r w:rsidR="00C92318" w:rsidRPr="009123FD">
        <w:rPr>
          <w:rFonts w:ascii="宋体" w:eastAsia="宋体" w:hAnsi="宋体" w:hint="eastAsia"/>
          <w:b/>
          <w:bCs/>
          <w:color w:val="FF0000"/>
          <w:sz w:val="28"/>
          <w:szCs w:val="28"/>
        </w:rPr>
        <w:t>工程总承包管理办法与实施体系建设</w:t>
      </w:r>
    </w:p>
    <w:p w14:paraId="1ED167AF" w14:textId="77777777" w:rsidR="000A46FE" w:rsidRPr="000A46FE" w:rsidRDefault="000A46FE" w:rsidP="000A46FE">
      <w:pPr>
        <w:spacing w:line="360" w:lineRule="auto"/>
        <w:contextualSpacing/>
        <w:jc w:val="center"/>
        <w:rPr>
          <w:rFonts w:ascii="宋体" w:eastAsia="宋体" w:hAnsi="宋体"/>
          <w:b/>
          <w:bCs/>
          <w:color w:val="FF0000"/>
          <w:sz w:val="28"/>
          <w:szCs w:val="28"/>
        </w:rPr>
      </w:pPr>
    </w:p>
    <w:p w14:paraId="6C54F47D" w14:textId="77777777" w:rsidR="009123FD" w:rsidRPr="000A46FE" w:rsidRDefault="009123FD" w:rsidP="000A46FE">
      <w:pPr>
        <w:spacing w:line="360" w:lineRule="auto"/>
        <w:contextualSpacing/>
        <w:rPr>
          <w:rFonts w:ascii="宋体" w:eastAsia="宋体" w:hAnsi="宋体"/>
          <w:b/>
          <w:sz w:val="24"/>
          <w:szCs w:val="24"/>
        </w:rPr>
      </w:pPr>
      <w:r w:rsidRPr="000A46FE">
        <w:rPr>
          <w:rFonts w:ascii="宋体" w:eastAsia="宋体" w:hAnsi="宋体" w:hint="eastAsia"/>
          <w:b/>
          <w:sz w:val="24"/>
          <w:szCs w:val="24"/>
        </w:rPr>
        <w:t>前言——为什么要做EPC</w:t>
      </w:r>
    </w:p>
    <w:p w14:paraId="762271DD" w14:textId="2ABC004E" w:rsidR="00283A4B" w:rsidRPr="000A46FE" w:rsidRDefault="009123FD" w:rsidP="000A46FE">
      <w:pPr>
        <w:spacing w:line="360" w:lineRule="auto"/>
        <w:contextualSpacing/>
        <w:rPr>
          <w:rFonts w:ascii="宋体" w:eastAsia="宋体" w:hAnsi="宋体"/>
          <w:b/>
          <w:sz w:val="24"/>
          <w:szCs w:val="24"/>
        </w:rPr>
      </w:pPr>
      <w:r w:rsidRPr="000A46FE">
        <w:rPr>
          <w:rFonts w:ascii="宋体" w:eastAsia="宋体" w:hAnsi="宋体" w:hint="eastAsia"/>
          <w:b/>
          <w:sz w:val="24"/>
          <w:szCs w:val="24"/>
        </w:rPr>
        <w:t>一、工程总承包项目管理体系编制的基础支撑</w:t>
      </w:r>
    </w:p>
    <w:p w14:paraId="42A507FD" w14:textId="77777777" w:rsidR="00EF6135" w:rsidRPr="000A46FE" w:rsidRDefault="00EF6135" w:rsidP="000A46FE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0A46FE">
        <w:rPr>
          <w:rFonts w:ascii="宋体" w:eastAsia="宋体" w:hAnsi="宋体" w:hint="eastAsia"/>
          <w:sz w:val="24"/>
          <w:szCs w:val="24"/>
        </w:rPr>
        <w:t>1、国际工程项目管理的知识体系和主要内容</w:t>
      </w:r>
    </w:p>
    <w:p w14:paraId="5030592A" w14:textId="77777777" w:rsidR="00EF6135" w:rsidRPr="000A46FE" w:rsidRDefault="00EF6135" w:rsidP="000A46FE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0A46FE">
        <w:rPr>
          <w:rFonts w:ascii="宋体" w:eastAsia="宋体" w:hAnsi="宋体" w:hint="eastAsia"/>
          <w:sz w:val="24"/>
          <w:szCs w:val="24"/>
        </w:rPr>
        <w:t>2、国内工程总承包项目管理的范围</w:t>
      </w:r>
    </w:p>
    <w:p w14:paraId="49D87B53" w14:textId="77777777" w:rsidR="00283A4B" w:rsidRPr="000A46FE" w:rsidRDefault="00283A4B" w:rsidP="000A46FE">
      <w:pPr>
        <w:spacing w:line="360" w:lineRule="auto"/>
        <w:contextualSpacing/>
        <w:rPr>
          <w:rFonts w:ascii="宋体" w:eastAsia="宋体" w:hAnsi="宋体"/>
          <w:b/>
          <w:sz w:val="24"/>
          <w:szCs w:val="24"/>
        </w:rPr>
      </w:pPr>
      <w:r w:rsidRPr="000A46FE">
        <w:rPr>
          <w:rFonts w:ascii="宋体" w:eastAsia="宋体" w:hAnsi="宋体" w:hint="eastAsia"/>
          <w:b/>
          <w:sz w:val="24"/>
          <w:szCs w:val="24"/>
        </w:rPr>
        <w:t>二、工程总承包项目管理体系建设的四大原则</w:t>
      </w:r>
    </w:p>
    <w:p w14:paraId="0B1BB6AE" w14:textId="77777777" w:rsidR="00EF6135" w:rsidRPr="000A46FE" w:rsidRDefault="00EF6135" w:rsidP="000A46FE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0A46FE">
        <w:rPr>
          <w:rFonts w:ascii="宋体" w:eastAsia="宋体" w:hAnsi="宋体" w:hint="eastAsia"/>
          <w:sz w:val="24"/>
          <w:szCs w:val="24"/>
        </w:rPr>
        <w:t>1、原则一：项目管理体系要满足多层级的需求</w:t>
      </w:r>
    </w:p>
    <w:p w14:paraId="413BE3F0" w14:textId="77777777" w:rsidR="00EF6135" w:rsidRPr="000A46FE" w:rsidRDefault="00EF6135" w:rsidP="000A46FE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0A46FE">
        <w:rPr>
          <w:rFonts w:ascii="宋体" w:eastAsia="宋体" w:hAnsi="宋体" w:hint="eastAsia"/>
          <w:sz w:val="24"/>
          <w:szCs w:val="24"/>
        </w:rPr>
        <w:t>2、原则二：项目管理体系应涵盖业务和管理范围</w:t>
      </w:r>
    </w:p>
    <w:p w14:paraId="31A446E7" w14:textId="77777777" w:rsidR="00EF6135" w:rsidRPr="000A46FE" w:rsidRDefault="00EF6135" w:rsidP="000A46FE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0A46FE">
        <w:rPr>
          <w:rFonts w:ascii="宋体" w:eastAsia="宋体" w:hAnsi="宋体" w:hint="eastAsia"/>
          <w:sz w:val="24"/>
          <w:szCs w:val="24"/>
        </w:rPr>
        <w:t>3、原则三：项目管理体系应遵循相关管理体系</w:t>
      </w:r>
    </w:p>
    <w:p w14:paraId="0E09D84F" w14:textId="7BA41203" w:rsidR="00283A4B" w:rsidRPr="000A46FE" w:rsidRDefault="00EF6135" w:rsidP="000A46FE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0A46FE">
        <w:rPr>
          <w:rFonts w:ascii="宋体" w:eastAsia="宋体" w:hAnsi="宋体" w:hint="eastAsia"/>
          <w:sz w:val="24"/>
          <w:szCs w:val="24"/>
        </w:rPr>
        <w:lastRenderedPageBreak/>
        <w:t>4、原则四：项目管理体系应满足工程建设行业法律法规及政策要求</w:t>
      </w:r>
    </w:p>
    <w:p w14:paraId="2731C87F" w14:textId="77777777" w:rsidR="00283A4B" w:rsidRPr="000A46FE" w:rsidRDefault="00283A4B" w:rsidP="000A46FE">
      <w:pPr>
        <w:spacing w:line="360" w:lineRule="auto"/>
        <w:contextualSpacing/>
        <w:rPr>
          <w:rFonts w:ascii="宋体" w:eastAsia="宋体" w:hAnsi="宋体"/>
          <w:b/>
          <w:sz w:val="24"/>
          <w:szCs w:val="24"/>
        </w:rPr>
      </w:pPr>
      <w:r w:rsidRPr="000A46FE">
        <w:rPr>
          <w:rFonts w:ascii="宋体" w:eastAsia="宋体" w:hAnsi="宋体" w:hint="eastAsia"/>
          <w:b/>
          <w:sz w:val="24"/>
          <w:szCs w:val="24"/>
        </w:rPr>
        <w:t>三、工程总承包项目管理体系建设需要考虑的五大机制</w:t>
      </w:r>
    </w:p>
    <w:p w14:paraId="3E8F6906" w14:textId="77777777" w:rsidR="00283A4B" w:rsidRPr="000A46FE" w:rsidRDefault="00283A4B" w:rsidP="000A46FE">
      <w:pPr>
        <w:spacing w:line="360" w:lineRule="auto"/>
        <w:contextualSpacing/>
        <w:rPr>
          <w:rFonts w:ascii="宋体" w:eastAsia="宋体" w:hAnsi="宋体"/>
          <w:b/>
          <w:sz w:val="24"/>
          <w:szCs w:val="24"/>
        </w:rPr>
      </w:pPr>
      <w:r w:rsidRPr="000A46FE">
        <w:rPr>
          <w:rFonts w:ascii="宋体" w:eastAsia="宋体" w:hAnsi="宋体" w:hint="eastAsia"/>
          <w:b/>
          <w:sz w:val="24"/>
          <w:szCs w:val="24"/>
        </w:rPr>
        <w:t>四、工程总承包项目管理体系的框架及主要内容</w:t>
      </w:r>
    </w:p>
    <w:p w14:paraId="7A0F1125" w14:textId="77777777" w:rsidR="00EF6135" w:rsidRPr="000A46FE" w:rsidRDefault="00EF6135" w:rsidP="000A46FE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0A46FE">
        <w:rPr>
          <w:rFonts w:ascii="宋体" w:eastAsia="宋体" w:hAnsi="宋体" w:hint="eastAsia"/>
          <w:sz w:val="24"/>
          <w:szCs w:val="24"/>
        </w:rPr>
        <w:t>1、工程总承包项目管理体系的整体框架设置</w:t>
      </w:r>
    </w:p>
    <w:p w14:paraId="69D97B71" w14:textId="38A533C9" w:rsidR="00EF6135" w:rsidRPr="000A46FE" w:rsidRDefault="00EF6135" w:rsidP="000A46FE">
      <w:pPr>
        <w:spacing w:line="360" w:lineRule="auto"/>
        <w:ind w:firstLineChars="200" w:firstLine="480"/>
        <w:contextualSpacing/>
        <w:rPr>
          <w:rFonts w:ascii="宋体" w:eastAsia="宋体" w:hAnsi="宋体"/>
          <w:sz w:val="24"/>
          <w:szCs w:val="24"/>
        </w:rPr>
      </w:pPr>
      <w:r w:rsidRPr="000A46FE">
        <w:rPr>
          <w:rFonts w:ascii="宋体" w:eastAsia="宋体" w:hAnsi="宋体" w:hint="eastAsia"/>
          <w:sz w:val="24"/>
          <w:szCs w:val="24"/>
        </w:rPr>
        <w:t>2、工程总承包项目管理体系的主要内容</w:t>
      </w:r>
    </w:p>
    <w:p w14:paraId="79644C2B" w14:textId="34C07BBD" w:rsidR="00443FC8" w:rsidRPr="000A46FE" w:rsidRDefault="00283A4B" w:rsidP="000A46FE">
      <w:pPr>
        <w:spacing w:line="360" w:lineRule="auto"/>
        <w:contextualSpacing/>
        <w:rPr>
          <w:rFonts w:ascii="宋体" w:eastAsia="宋体" w:hAnsi="宋体"/>
          <w:b/>
          <w:sz w:val="24"/>
          <w:szCs w:val="24"/>
        </w:rPr>
      </w:pPr>
      <w:r w:rsidRPr="000A46FE">
        <w:rPr>
          <w:rFonts w:ascii="宋体" w:eastAsia="宋体" w:hAnsi="宋体" w:hint="eastAsia"/>
          <w:b/>
          <w:sz w:val="24"/>
          <w:szCs w:val="24"/>
        </w:rPr>
        <w:t>五、工程总承包项目管理体系建设的路径</w:t>
      </w:r>
    </w:p>
    <w:sectPr w:rsidR="00443FC8" w:rsidRPr="000A46F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9BA5978" w14:textId="77777777" w:rsidR="00F60307" w:rsidRDefault="00F60307" w:rsidP="002E0ADA">
      <w:r>
        <w:separator/>
      </w:r>
    </w:p>
  </w:endnote>
  <w:endnote w:type="continuationSeparator" w:id="0">
    <w:p w14:paraId="23E5D92D" w14:textId="77777777" w:rsidR="00F60307" w:rsidRDefault="00F60307" w:rsidP="002E0A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04765D2" w14:textId="77777777" w:rsidR="00F60307" w:rsidRDefault="00F60307" w:rsidP="002E0ADA">
      <w:r>
        <w:separator/>
      </w:r>
    </w:p>
  </w:footnote>
  <w:footnote w:type="continuationSeparator" w:id="0">
    <w:p w14:paraId="2A2A2CCF" w14:textId="77777777" w:rsidR="00F60307" w:rsidRDefault="00F60307" w:rsidP="002E0AD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7C9C"/>
    <w:rsid w:val="00031198"/>
    <w:rsid w:val="000A08F5"/>
    <w:rsid w:val="000A46FE"/>
    <w:rsid w:val="001263F1"/>
    <w:rsid w:val="00194D88"/>
    <w:rsid w:val="002574F1"/>
    <w:rsid w:val="00283A4B"/>
    <w:rsid w:val="002C6293"/>
    <w:rsid w:val="002E0ADA"/>
    <w:rsid w:val="003712F9"/>
    <w:rsid w:val="00443FC8"/>
    <w:rsid w:val="00575F6F"/>
    <w:rsid w:val="006B2ADF"/>
    <w:rsid w:val="00730C0E"/>
    <w:rsid w:val="00776FA8"/>
    <w:rsid w:val="007A732B"/>
    <w:rsid w:val="007C3A3E"/>
    <w:rsid w:val="009123FD"/>
    <w:rsid w:val="009C5285"/>
    <w:rsid w:val="009F0BB9"/>
    <w:rsid w:val="00B807BB"/>
    <w:rsid w:val="00C92318"/>
    <w:rsid w:val="00CB2787"/>
    <w:rsid w:val="00CE74CC"/>
    <w:rsid w:val="00D33739"/>
    <w:rsid w:val="00D37C9C"/>
    <w:rsid w:val="00D54E17"/>
    <w:rsid w:val="00D84AB2"/>
    <w:rsid w:val="00D85DC2"/>
    <w:rsid w:val="00EA6FE2"/>
    <w:rsid w:val="00EF6135"/>
    <w:rsid w:val="00F603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7ED19E2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0AD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E0A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E0AD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E0A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E0ADA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0AD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E0A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E0AD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E0A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E0AD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0373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0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854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00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51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06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570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127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39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511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51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709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545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67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61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64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349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</Pages>
  <Words>88</Words>
  <Characters>504</Characters>
  <Application>Microsoft Office Word</Application>
  <DocSecurity>0</DocSecurity>
  <Lines>4</Lines>
  <Paragraphs>1</Paragraphs>
  <ScaleCrop>false</ScaleCrop>
  <Company/>
  <LinksUpToDate>false</LinksUpToDate>
  <CharactersWithSpaces>591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 尚华</dc:creator>
  <cp:keywords/>
  <dc:description/>
  <cp:lastModifiedBy>杨尚华</cp:lastModifiedBy>
  <cp:revision>31</cp:revision>
  <dcterms:created xsi:type="dcterms:W3CDTF">2020-12-18T02:27:00Z</dcterms:created>
  <dcterms:modified xsi:type="dcterms:W3CDTF">2022-05-30T02:39:00Z</dcterms:modified>
</cp:coreProperties>
</file>