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7AE29F" w14:textId="77777777" w:rsidR="00FB18F3" w:rsidRPr="00F943E2" w:rsidRDefault="004E40A8" w:rsidP="00FB18F3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r w:rsidRPr="00F943E2">
        <w:rPr>
          <w:rFonts w:ascii="宋体" w:eastAsia="宋体" w:hAnsi="宋体" w:hint="eastAsia"/>
          <w:b/>
          <w:bCs/>
          <w:sz w:val="28"/>
          <w:szCs w:val="28"/>
        </w:rPr>
        <w:t>《</w:t>
      </w:r>
      <w:r w:rsidRPr="00F943E2">
        <w:rPr>
          <w:rFonts w:ascii="宋体" w:eastAsia="宋体" w:hAnsi="宋体"/>
          <w:b/>
          <w:bCs/>
          <w:sz w:val="28"/>
          <w:szCs w:val="28"/>
        </w:rPr>
        <w:t>GB/T50358-2017</w:t>
      </w:r>
      <w:r w:rsidRPr="00F943E2">
        <w:rPr>
          <w:rFonts w:ascii="宋体" w:eastAsia="宋体" w:hAnsi="宋体" w:hint="eastAsia"/>
          <w:b/>
          <w:bCs/>
          <w:sz w:val="28"/>
          <w:szCs w:val="28"/>
        </w:rPr>
        <w:t>建设项目工程总承包管理规范》</w:t>
      </w:r>
    </w:p>
    <w:p w14:paraId="1E778103" w14:textId="765CA506" w:rsidR="00D43E26" w:rsidRDefault="004E40A8" w:rsidP="00FF1DB6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  <w:r w:rsidRPr="00F943E2">
        <w:rPr>
          <w:rFonts w:ascii="宋体" w:eastAsia="宋体" w:hAnsi="宋体" w:hint="eastAsia"/>
          <w:b/>
          <w:bCs/>
          <w:sz w:val="28"/>
          <w:szCs w:val="28"/>
        </w:rPr>
        <w:t>及《房屋建筑和市政基础设施项目工程总承包管理办法》解读</w:t>
      </w:r>
    </w:p>
    <w:p w14:paraId="5B33E039" w14:textId="77777777" w:rsidR="00FF1DB6" w:rsidRPr="00543DF6" w:rsidRDefault="00FF1DB6" w:rsidP="00FF1DB6">
      <w:pPr>
        <w:spacing w:line="360" w:lineRule="auto"/>
        <w:contextualSpacing/>
        <w:jc w:val="center"/>
        <w:rPr>
          <w:rFonts w:ascii="宋体" w:eastAsia="宋体" w:hAnsi="宋体" w:hint="eastAsia"/>
          <w:b/>
          <w:bCs/>
          <w:sz w:val="28"/>
          <w:szCs w:val="28"/>
        </w:rPr>
      </w:pPr>
    </w:p>
    <w:p w14:paraId="56CF58B6" w14:textId="78564911" w:rsidR="008F6E29" w:rsidRPr="00FF1DB6" w:rsidRDefault="00A4426D" w:rsidP="00FF1D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FF1DB6">
        <w:rPr>
          <w:rFonts w:ascii="宋体" w:eastAsia="宋体" w:hAnsi="宋体" w:hint="eastAsia"/>
          <w:b/>
          <w:bCs/>
          <w:sz w:val="24"/>
          <w:szCs w:val="24"/>
        </w:rPr>
        <w:t>一、</w:t>
      </w:r>
      <w:r w:rsidR="008F6E29" w:rsidRPr="00FF1DB6">
        <w:rPr>
          <w:rFonts w:ascii="宋体" w:eastAsia="宋体" w:hAnsi="宋体" w:hint="eastAsia"/>
          <w:b/>
          <w:bCs/>
          <w:sz w:val="24"/>
          <w:szCs w:val="24"/>
        </w:rPr>
        <w:t>《建设项目工程总承包管理规范》解读</w:t>
      </w:r>
    </w:p>
    <w:p w14:paraId="0CA884F3" w14:textId="2BD0F586" w:rsidR="003F2FD2" w:rsidRPr="00FF1DB6" w:rsidRDefault="003F2FD2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整体概览</w:t>
      </w:r>
    </w:p>
    <w:p w14:paraId="64EAAA29" w14:textId="373BC989" w:rsidR="003F2FD2" w:rsidRPr="00FF1DB6" w:rsidRDefault="003F2FD2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  总则</w:t>
      </w:r>
      <w:r w:rsidR="00FD23B9" w:rsidRPr="00FF1DB6">
        <w:rPr>
          <w:rFonts w:ascii="宋体" w:eastAsia="宋体" w:hAnsi="宋体" w:hint="eastAsia"/>
          <w:sz w:val="24"/>
          <w:szCs w:val="24"/>
        </w:rPr>
        <w:t>——</w:t>
      </w:r>
      <w:r w:rsidR="00905E24" w:rsidRPr="00FF1DB6">
        <w:rPr>
          <w:rFonts w:ascii="宋体" w:eastAsia="宋体" w:hAnsi="宋体" w:hint="eastAsia"/>
          <w:sz w:val="24"/>
          <w:szCs w:val="24"/>
        </w:rPr>
        <w:t>条款</w:t>
      </w:r>
      <w:r w:rsidR="00FD23B9" w:rsidRPr="00FF1DB6">
        <w:rPr>
          <w:rFonts w:ascii="宋体" w:eastAsia="宋体" w:hAnsi="宋体" w:hint="eastAsia"/>
          <w:sz w:val="24"/>
          <w:szCs w:val="24"/>
        </w:rPr>
        <w:t>解读</w:t>
      </w:r>
    </w:p>
    <w:p w14:paraId="73141ED2" w14:textId="5EB6EEA3" w:rsidR="00481A4B" w:rsidRPr="00FF1DB6" w:rsidRDefault="00481A4B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3  工程总承包管理的组织——</w:t>
      </w:r>
      <w:r w:rsidR="006C7F6C" w:rsidRPr="00FF1DB6">
        <w:rPr>
          <w:rFonts w:ascii="宋体" w:eastAsia="宋体" w:hAnsi="宋体" w:hint="eastAsia"/>
          <w:sz w:val="24"/>
          <w:szCs w:val="24"/>
        </w:rPr>
        <w:t>条款</w:t>
      </w:r>
      <w:r w:rsidRPr="00FF1DB6">
        <w:rPr>
          <w:rFonts w:ascii="宋体" w:eastAsia="宋体" w:hAnsi="宋体" w:hint="eastAsia"/>
          <w:sz w:val="24"/>
          <w:szCs w:val="24"/>
        </w:rPr>
        <w:t>解读</w:t>
      </w:r>
    </w:p>
    <w:p w14:paraId="4E996826" w14:textId="77777777" w:rsidR="00B132CC" w:rsidRPr="00FF1DB6" w:rsidRDefault="00481A4B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</w:t>
      </w:r>
      <w:r w:rsidR="004D5149" w:rsidRPr="00FF1DB6">
        <w:rPr>
          <w:rFonts w:ascii="宋体" w:eastAsia="宋体" w:hAnsi="宋体" w:hint="eastAsia"/>
          <w:color w:val="0000FF"/>
          <w:sz w:val="24"/>
          <w:szCs w:val="24"/>
        </w:rPr>
        <w:t>案例：工程总承包项目组织结构</w:t>
      </w:r>
      <w:r w:rsidR="00B132CC" w:rsidRPr="00FF1DB6">
        <w:rPr>
          <w:rFonts w:ascii="宋体" w:eastAsia="宋体" w:hAnsi="宋体" w:hint="eastAsia"/>
          <w:color w:val="0000FF"/>
          <w:sz w:val="24"/>
          <w:szCs w:val="24"/>
        </w:rPr>
        <w:t>设置、总包项目部主要岗位及其职责</w:t>
      </w:r>
    </w:p>
    <w:p w14:paraId="79FA0CAA" w14:textId="1F7B5BA6" w:rsidR="00481A4B" w:rsidRPr="00FF1DB6" w:rsidRDefault="002D66AA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——案例：项目管理目标责任</w:t>
      </w:r>
      <w:r w:rsidR="00082914" w:rsidRPr="00FF1DB6">
        <w:rPr>
          <w:rFonts w:ascii="宋体" w:eastAsia="宋体" w:hAnsi="宋体" w:hint="eastAsia"/>
          <w:color w:val="0000FF"/>
          <w:sz w:val="24"/>
          <w:szCs w:val="24"/>
        </w:rPr>
        <w:t>书</w:t>
      </w:r>
    </w:p>
    <w:p w14:paraId="483CB70E" w14:textId="61E7C154" w:rsidR="00905E24" w:rsidRPr="00FF1DB6" w:rsidRDefault="00905E24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4  项目策划</w:t>
      </w:r>
      <w:r w:rsidR="006C7F6C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4131C19B" w14:textId="478A4BF4" w:rsidR="00D244E0" w:rsidRPr="00FF1DB6" w:rsidRDefault="006C7F6C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——案例：如何高效的做好项目策划</w:t>
      </w:r>
      <w:r w:rsidR="00D244E0" w:rsidRPr="00FF1DB6">
        <w:rPr>
          <w:rFonts w:ascii="宋体" w:eastAsia="宋体" w:hAnsi="宋体" w:hint="eastAsia"/>
          <w:color w:val="0000FF"/>
          <w:sz w:val="24"/>
          <w:szCs w:val="24"/>
        </w:rPr>
        <w:t>、编制项目进度计划、项目质量管理计划、项目HSE管理、计划项目沟通计划、项目利益相关者管理计划</w:t>
      </w:r>
    </w:p>
    <w:p w14:paraId="144B5091" w14:textId="6A95E15D" w:rsidR="00401499" w:rsidRPr="00FF1DB6" w:rsidRDefault="00401499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5  项目设计管理——条款解读</w:t>
      </w:r>
    </w:p>
    <w:p w14:paraId="60145585" w14:textId="2A8C4523" w:rsidR="00401499" w:rsidRPr="00FF1DB6" w:rsidRDefault="00401499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</w:t>
      </w:r>
      <w:r w:rsidR="003C35DE" w:rsidRPr="00FF1DB6">
        <w:rPr>
          <w:rFonts w:ascii="宋体" w:eastAsia="宋体" w:hAnsi="宋体" w:hint="eastAsia"/>
          <w:color w:val="0000FF"/>
          <w:sz w:val="24"/>
          <w:szCs w:val="24"/>
        </w:rPr>
        <w:t>1、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设计审查；2、限额设计；3、设计优化；3、设计变更。</w:t>
      </w:r>
    </w:p>
    <w:p w14:paraId="3835E227" w14:textId="6EC502C8" w:rsidR="00401499" w:rsidRPr="00FF1DB6" w:rsidRDefault="00401499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6  项目采购管理</w:t>
      </w:r>
      <w:r w:rsidR="002B7540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491D6CEB" w14:textId="5996F339" w:rsidR="002B7540" w:rsidRPr="00FF1DB6" w:rsidRDefault="00401499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</w:t>
      </w:r>
      <w:r w:rsidR="002B7540" w:rsidRPr="00FF1DB6">
        <w:rPr>
          <w:rFonts w:ascii="宋体" w:eastAsia="宋体" w:hAnsi="宋体" w:hint="eastAsia"/>
          <w:color w:val="0000FF"/>
          <w:sz w:val="24"/>
          <w:szCs w:val="24"/>
        </w:rPr>
        <w:t>案例：</w:t>
      </w:r>
      <w:proofErr w:type="gramStart"/>
      <w:r w:rsidRPr="00FF1DB6">
        <w:rPr>
          <w:rFonts w:ascii="宋体" w:eastAsia="宋体" w:hAnsi="宋体" w:hint="eastAsia"/>
          <w:color w:val="0000FF"/>
          <w:sz w:val="24"/>
          <w:szCs w:val="24"/>
        </w:rPr>
        <w:t>招采分包</w:t>
      </w:r>
      <w:proofErr w:type="gramEnd"/>
      <w:r w:rsidRPr="00FF1DB6">
        <w:rPr>
          <w:rFonts w:ascii="宋体" w:eastAsia="宋体" w:hAnsi="宋体" w:hint="eastAsia"/>
          <w:color w:val="0000FF"/>
          <w:sz w:val="24"/>
          <w:szCs w:val="24"/>
        </w:rPr>
        <w:t>管理体系的构建</w:t>
      </w:r>
      <w:r w:rsidR="002B7540" w:rsidRPr="00FF1DB6">
        <w:rPr>
          <w:rFonts w:ascii="宋体" w:eastAsia="宋体" w:hAnsi="宋体" w:hint="eastAsia"/>
          <w:color w:val="0000FF"/>
          <w:sz w:val="24"/>
          <w:szCs w:val="24"/>
        </w:rPr>
        <w:t>、工程分包策划管理、业主指定分包、驻厂监造、进场管控、与施工计划的接口管理、现场服务</w:t>
      </w:r>
    </w:p>
    <w:p w14:paraId="7292E480" w14:textId="0CD41E73" w:rsidR="002B7540" w:rsidRPr="00FF1DB6" w:rsidRDefault="002B7540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7  项目施工管理</w:t>
      </w:r>
      <w:r w:rsidR="007B2951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6B528AA3" w14:textId="5B1AE9DB" w:rsidR="007B2951" w:rsidRPr="00FF1DB6" w:rsidRDefault="007B2951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1、施工开工前准备工作；2、施工现场技术管理；3、施工现场设备、材料的交接和管理；4、施工进度控制；5、施工质量控制；6、施工HSE管理；7、施工合同管理；8、施工费用管理；9、施工现场综合管理；10、竣工验收</w:t>
      </w:r>
    </w:p>
    <w:p w14:paraId="2B278A4E" w14:textId="77777777" w:rsidR="00E558B2" w:rsidRPr="00FF1DB6" w:rsidRDefault="00E558B2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8  项目试运行管理——条款解读</w:t>
      </w:r>
    </w:p>
    <w:p w14:paraId="6E9C6A79" w14:textId="61BCB8C7" w:rsidR="00E558B2" w:rsidRPr="00FF1DB6" w:rsidRDefault="00E558B2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9  项目风险管理</w:t>
      </w:r>
      <w:r w:rsidR="00D30ABF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3345E6E8" w14:textId="226EE4B4" w:rsidR="00D30ABF" w:rsidRPr="00FF1DB6" w:rsidRDefault="00E558B2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——案例：（1）设计风险应对与响应措施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（2）采购风险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（3）施工风险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（4）试运行风险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（5）合同风险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（6）质量风险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（7）工期风险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lastRenderedPageBreak/>
        <w:t>措施；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（8）成本风险</w:t>
      </w:r>
      <w:r w:rsidR="00D30ABF" w:rsidRPr="00FF1DB6">
        <w:rPr>
          <w:rFonts w:ascii="宋体" w:eastAsia="宋体" w:hAnsi="宋体" w:hint="eastAsia"/>
          <w:color w:val="0000FF"/>
          <w:sz w:val="24"/>
          <w:szCs w:val="24"/>
        </w:rPr>
        <w:t>应对与响应措施；（9）集成管理风险应对与响应措施；（10）安全风险应对与响应措施；</w:t>
      </w:r>
    </w:p>
    <w:p w14:paraId="35C67621" w14:textId="20098AF4" w:rsidR="00D30ABF" w:rsidRPr="00FF1DB6" w:rsidRDefault="00D30ABF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10  项目进度管理——条款解读</w:t>
      </w:r>
    </w:p>
    <w:p w14:paraId="357C267F" w14:textId="444AEE81" w:rsidR="00D30ABF" w:rsidRPr="00FF1DB6" w:rsidRDefault="00D30ABF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——案例：多级计划的理念管控项目进度计划</w:t>
      </w:r>
    </w:p>
    <w:p w14:paraId="3718E1C0" w14:textId="6C70E8B3" w:rsidR="00D30ABF" w:rsidRPr="00FF1DB6" w:rsidRDefault="00D30ABF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 xml:space="preserve">11 </w:t>
      </w:r>
      <w:r w:rsidR="00216BF3" w:rsidRPr="00FF1DB6">
        <w:rPr>
          <w:rFonts w:ascii="宋体" w:eastAsia="宋体" w:hAnsi="宋体"/>
          <w:sz w:val="24"/>
          <w:szCs w:val="24"/>
        </w:rPr>
        <w:t xml:space="preserve"> </w:t>
      </w:r>
      <w:r w:rsidRPr="00FF1DB6">
        <w:rPr>
          <w:rFonts w:ascii="宋体" w:eastAsia="宋体" w:hAnsi="宋体" w:hint="eastAsia"/>
          <w:sz w:val="24"/>
          <w:szCs w:val="24"/>
        </w:rPr>
        <w:t>项目质量管理</w:t>
      </w:r>
      <w:r w:rsidR="00447DD9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136A77F9" w14:textId="3BFF9965" w:rsidR="00D30ABF" w:rsidRPr="00FF1DB6" w:rsidRDefault="00D30ABF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——案例：编制施工质量计划</w:t>
      </w:r>
      <w:r w:rsidR="00745DB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施工质量控制（施工前、施工中、施工后）</w:t>
      </w:r>
      <w:r w:rsidR="00745DB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施工质量事故处理</w:t>
      </w:r>
      <w:r w:rsidR="00745DB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施工质量奖罚</w:t>
      </w:r>
      <w:r w:rsidR="00745DB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质量记录文件整理</w:t>
      </w:r>
    </w:p>
    <w:p w14:paraId="6F63F149" w14:textId="429BFC6F" w:rsidR="00447DD9" w:rsidRPr="00FF1DB6" w:rsidRDefault="00447DD9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 xml:space="preserve">12 </w:t>
      </w:r>
      <w:r w:rsidR="00216BF3" w:rsidRPr="00FF1DB6">
        <w:rPr>
          <w:rFonts w:ascii="宋体" w:eastAsia="宋体" w:hAnsi="宋体"/>
          <w:sz w:val="24"/>
          <w:szCs w:val="24"/>
        </w:rPr>
        <w:t xml:space="preserve"> </w:t>
      </w:r>
      <w:r w:rsidRPr="00FF1DB6">
        <w:rPr>
          <w:rFonts w:ascii="宋体" w:eastAsia="宋体" w:hAnsi="宋体" w:hint="eastAsia"/>
          <w:sz w:val="24"/>
          <w:szCs w:val="24"/>
        </w:rPr>
        <w:t>项目费用管理——条款解读</w:t>
      </w:r>
    </w:p>
    <w:p w14:paraId="28E50DFA" w14:textId="6FF48DE5" w:rsidR="00E558B2" w:rsidRPr="00FF1DB6" w:rsidRDefault="00447DD9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——案例：项目费用管理全流程核心要点</w:t>
      </w:r>
    </w:p>
    <w:p w14:paraId="25D63378" w14:textId="1CAAC009" w:rsidR="00216BF3" w:rsidRPr="00FF1DB6" w:rsidRDefault="00216BF3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 xml:space="preserve">13 </w:t>
      </w:r>
      <w:r w:rsidRPr="00FF1DB6">
        <w:rPr>
          <w:rFonts w:ascii="宋体" w:eastAsia="宋体" w:hAnsi="宋体"/>
          <w:sz w:val="24"/>
          <w:szCs w:val="24"/>
        </w:rPr>
        <w:t xml:space="preserve"> </w:t>
      </w:r>
      <w:r w:rsidRPr="00FF1DB6">
        <w:rPr>
          <w:rFonts w:ascii="宋体" w:eastAsia="宋体" w:hAnsi="宋体" w:hint="eastAsia"/>
          <w:sz w:val="24"/>
          <w:szCs w:val="24"/>
        </w:rPr>
        <w:t>项目安全、职业健康与环境管理</w:t>
      </w:r>
      <w:r w:rsidR="00543DF6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17AC2C63" w14:textId="12E1347B" w:rsidR="00883EE0" w:rsidRPr="00FF1DB6" w:rsidRDefault="00883EE0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——案例：编制施工HSE</w:t>
      </w:r>
      <w:r w:rsidR="00543DF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管理计划</w:t>
      </w:r>
      <w:r w:rsidR="00543DF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入场HSE条件控制</w:t>
      </w:r>
      <w:r w:rsidR="00543DF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施工HSE过程控制</w:t>
      </w:r>
      <w:r w:rsidR="00543DF6"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HSE总结资料整理</w:t>
      </w:r>
    </w:p>
    <w:p w14:paraId="20F618F7" w14:textId="5D95CF4B" w:rsidR="007341BD" w:rsidRPr="00FF1DB6" w:rsidRDefault="007341BD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14  项目资源管理</w:t>
      </w:r>
      <w:r w:rsidR="00543DF6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691B7064" w14:textId="573E48A9" w:rsidR="007341BD" w:rsidRPr="00FF1DB6" w:rsidRDefault="007341BD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15  项目沟通与信息管理</w:t>
      </w:r>
      <w:r w:rsidR="00543DF6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7CA0EC3D" w14:textId="6F680BC8" w:rsidR="007341BD" w:rsidRPr="00FF1DB6" w:rsidRDefault="00543DF6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项目沟通协调的方式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项目会议制度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项目报告管理</w:t>
      </w:r>
    </w:p>
    <w:p w14:paraId="6C2D1B40" w14:textId="1A5B953A" w:rsidR="007341BD" w:rsidRPr="00FF1DB6" w:rsidRDefault="007341BD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16  项目合同管理</w:t>
      </w:r>
      <w:r w:rsidR="00543DF6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14A4F2D5" w14:textId="456563DA" w:rsidR="00C773D7" w:rsidRPr="00FF1DB6" w:rsidRDefault="00543DF6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合同管理依据及最新法规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合同的分类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EPC总包合同管理要点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EPC分包合同管理要点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7341BD" w:rsidRPr="00FF1DB6">
        <w:rPr>
          <w:rFonts w:ascii="宋体" w:eastAsia="宋体" w:hAnsi="宋体" w:hint="eastAsia"/>
          <w:color w:val="0000FF"/>
          <w:sz w:val="24"/>
          <w:szCs w:val="24"/>
        </w:rPr>
        <w:t>施工合同文件解析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C773D7" w:rsidRPr="00FF1DB6">
        <w:rPr>
          <w:rFonts w:ascii="宋体" w:eastAsia="宋体" w:hAnsi="宋体" w:hint="eastAsia"/>
          <w:color w:val="0000FF"/>
          <w:sz w:val="24"/>
          <w:szCs w:val="24"/>
        </w:rPr>
        <w:t>合同风险管理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C773D7" w:rsidRPr="00FF1DB6">
        <w:rPr>
          <w:rFonts w:ascii="宋体" w:eastAsia="宋体" w:hAnsi="宋体" w:hint="eastAsia"/>
          <w:color w:val="0000FF"/>
          <w:sz w:val="24"/>
          <w:szCs w:val="24"/>
        </w:rPr>
        <w:t>合同履行管理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C773D7" w:rsidRPr="00FF1DB6">
        <w:rPr>
          <w:rFonts w:ascii="宋体" w:eastAsia="宋体" w:hAnsi="宋体" w:hint="eastAsia"/>
          <w:color w:val="0000FF"/>
          <w:sz w:val="24"/>
          <w:szCs w:val="24"/>
        </w:rPr>
        <w:t>索赔管理</w:t>
      </w:r>
      <w:r w:rsidRPr="00FF1DB6">
        <w:rPr>
          <w:rFonts w:ascii="宋体" w:eastAsia="宋体" w:hAnsi="宋体" w:hint="eastAsia"/>
          <w:color w:val="0000FF"/>
          <w:sz w:val="24"/>
          <w:szCs w:val="24"/>
        </w:rPr>
        <w:t>；</w:t>
      </w:r>
      <w:r w:rsidR="00C773D7" w:rsidRPr="00FF1DB6">
        <w:rPr>
          <w:rFonts w:ascii="宋体" w:eastAsia="宋体" w:hAnsi="宋体" w:hint="eastAsia"/>
          <w:color w:val="0000FF"/>
          <w:sz w:val="24"/>
          <w:szCs w:val="24"/>
        </w:rPr>
        <w:t>合同争端解决</w:t>
      </w:r>
    </w:p>
    <w:p w14:paraId="524963EC" w14:textId="77777777" w:rsidR="00543DF6" w:rsidRPr="00FF1DB6" w:rsidRDefault="00C773D7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17  项目收尾管理</w:t>
      </w:r>
      <w:r w:rsidR="00543DF6" w:rsidRPr="00FF1DB6">
        <w:rPr>
          <w:rFonts w:ascii="宋体" w:eastAsia="宋体" w:hAnsi="宋体" w:hint="eastAsia"/>
          <w:sz w:val="24"/>
          <w:szCs w:val="24"/>
        </w:rPr>
        <w:t>——条款解读</w:t>
      </w:r>
    </w:p>
    <w:p w14:paraId="13F47FC2" w14:textId="13A11BC1" w:rsidR="00BB5DF6" w:rsidRPr="00FF1DB6" w:rsidRDefault="00543DF6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FF1DB6">
        <w:rPr>
          <w:rFonts w:ascii="宋体" w:eastAsia="宋体" w:hAnsi="宋体" w:hint="eastAsia"/>
          <w:color w:val="0000FF"/>
          <w:sz w:val="24"/>
          <w:szCs w:val="24"/>
        </w:rPr>
        <w:t>——案例：</w:t>
      </w:r>
      <w:r w:rsidR="00C773D7" w:rsidRPr="00FF1DB6">
        <w:rPr>
          <w:rFonts w:ascii="宋体" w:eastAsia="宋体" w:hAnsi="宋体" w:hint="eastAsia"/>
          <w:color w:val="0000FF"/>
          <w:sz w:val="24"/>
          <w:szCs w:val="24"/>
        </w:rPr>
        <w:t>项目竣工验收程序、项目总结</w:t>
      </w:r>
    </w:p>
    <w:p w14:paraId="26B28764" w14:textId="77777777" w:rsidR="00374420" w:rsidRPr="00FF1DB6" w:rsidRDefault="00374420" w:rsidP="00FF1DB6">
      <w:pPr>
        <w:spacing w:line="360" w:lineRule="auto"/>
        <w:contextualSpacing/>
        <w:rPr>
          <w:rFonts w:ascii="宋体" w:eastAsia="宋体" w:hAnsi="宋体"/>
          <w:color w:val="0000FF"/>
          <w:sz w:val="24"/>
          <w:szCs w:val="24"/>
        </w:rPr>
      </w:pPr>
    </w:p>
    <w:p w14:paraId="0C29D3BE" w14:textId="77777777" w:rsidR="00C773D7" w:rsidRPr="00FF1DB6" w:rsidRDefault="00C773D7" w:rsidP="00FF1DB6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FF1DB6">
        <w:rPr>
          <w:rFonts w:ascii="宋体" w:eastAsia="宋体" w:hAnsi="宋体" w:hint="eastAsia"/>
          <w:b/>
          <w:bCs/>
          <w:sz w:val="24"/>
          <w:szCs w:val="24"/>
        </w:rPr>
        <w:t>二、《房屋建筑和市政基础设施项目工程总承包管理办法》解读</w:t>
      </w:r>
    </w:p>
    <w:p w14:paraId="100B2870" w14:textId="77777777" w:rsidR="00374420" w:rsidRPr="00FF1DB6" w:rsidRDefault="00374420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第一章  总则</w:t>
      </w:r>
    </w:p>
    <w:p w14:paraId="1FF4C04B" w14:textId="7054633D" w:rsidR="00401499" w:rsidRPr="00FF1DB6" w:rsidRDefault="00374420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——适用范围</w:t>
      </w:r>
    </w:p>
    <w:p w14:paraId="57BCB331" w14:textId="13E14E29" w:rsidR="00AF5AD4" w:rsidRPr="00FF1DB6" w:rsidRDefault="00AF5AD4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——工程总承包项目的承包范围</w:t>
      </w:r>
    </w:p>
    <w:p w14:paraId="1D61A46E" w14:textId="623D7BA5" w:rsidR="00DC3221" w:rsidRPr="00FF1DB6" w:rsidRDefault="00830F82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53190B" w:rsidRPr="00FF1DB6">
        <w:rPr>
          <w:rFonts w:ascii="宋体" w:eastAsia="宋体" w:hAnsi="宋体" w:hint="eastAsia"/>
          <w:sz w:val="24"/>
          <w:szCs w:val="24"/>
        </w:rPr>
        <w:t>监管的层级</w:t>
      </w:r>
    </w:p>
    <w:p w14:paraId="13F6B8B7" w14:textId="77777777" w:rsidR="00830F82" w:rsidRPr="00FF1DB6" w:rsidRDefault="00830F82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第二章  工程总承包项目的发包和承包</w:t>
      </w:r>
    </w:p>
    <w:p w14:paraId="34F72929" w14:textId="5BE208D6" w:rsidR="00830F82" w:rsidRPr="00FF1DB6" w:rsidRDefault="00830F82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——工程总承包项目的适用范围</w:t>
      </w:r>
    </w:p>
    <w:p w14:paraId="48ECE42B" w14:textId="2509A686" w:rsidR="00A4426D" w:rsidRPr="00FF1DB6" w:rsidRDefault="00204330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lastRenderedPageBreak/>
        <w:t>——发包阶段和条件</w:t>
      </w:r>
    </w:p>
    <w:p w14:paraId="170D22B8" w14:textId="77777777" w:rsidR="00204330" w:rsidRPr="00FF1DB6" w:rsidRDefault="00204330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——哪些工程建设项目需要进行招投标？</w:t>
      </w:r>
    </w:p>
    <w:p w14:paraId="3C9403F9" w14:textId="40040391" w:rsidR="00204330" w:rsidRPr="00FF1DB6" w:rsidRDefault="005E3721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招标的形式</w:t>
      </w:r>
    </w:p>
    <w:p w14:paraId="53103763" w14:textId="1B580338" w:rsidR="00204330" w:rsidRPr="00FF1DB6" w:rsidRDefault="00204330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——工程总承包承接主体的资质</w:t>
      </w:r>
    </w:p>
    <w:p w14:paraId="1A804454" w14:textId="75099E40" w:rsidR="00204330" w:rsidRPr="00FF1DB6" w:rsidRDefault="005E3721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总承包单位资质问题的解决之道</w:t>
      </w:r>
    </w:p>
    <w:p w14:paraId="6DED0504" w14:textId="0D08EF85" w:rsidR="00204330" w:rsidRPr="00FF1DB6" w:rsidRDefault="005E3721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建设单位承担的风险</w:t>
      </w:r>
    </w:p>
    <w:p w14:paraId="2681F884" w14:textId="30FD9A8B" w:rsidR="005E3721" w:rsidRPr="00FF1DB6" w:rsidRDefault="005E3721" w:rsidP="00FF1DB6">
      <w:pPr>
        <w:spacing w:line="360" w:lineRule="auto"/>
        <w:ind w:firstLineChars="400" w:firstLine="96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合同总价调整方式</w:t>
      </w:r>
    </w:p>
    <w:p w14:paraId="45961D98" w14:textId="77777777" w:rsidR="00204330" w:rsidRPr="00FF1DB6" w:rsidRDefault="00204330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第三章  工程总承包项目实施</w:t>
      </w:r>
    </w:p>
    <w:p w14:paraId="3CE4BB46" w14:textId="0AAC65F8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业主管理的方式的选择</w:t>
      </w:r>
    </w:p>
    <w:p w14:paraId="03448361" w14:textId="12D07FD0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总承包单位配套构建对应的组织结构</w:t>
      </w:r>
    </w:p>
    <w:p w14:paraId="28FC541A" w14:textId="63C40DB0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工程总承包项目管理体系</w:t>
      </w:r>
    </w:p>
    <w:p w14:paraId="30EBF610" w14:textId="734E0731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项目经理的资格条件</w:t>
      </w:r>
    </w:p>
    <w:p w14:paraId="6273D9C6" w14:textId="1376DAB0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工程总承包项目的分包和暂估价分包</w:t>
      </w:r>
    </w:p>
    <w:p w14:paraId="5E10418B" w14:textId="51B05D64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建设单位、工程总承包单位、分包单位的</w:t>
      </w:r>
    </w:p>
    <w:p w14:paraId="30AF50F5" w14:textId="75FB9BCB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费用、质量、安全、工期、风险责任</w:t>
      </w:r>
    </w:p>
    <w:p w14:paraId="429F4132" w14:textId="5094AC1D" w:rsidR="00204330" w:rsidRPr="00FF1DB6" w:rsidRDefault="005E3721" w:rsidP="00FF1DB6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FF1DB6">
        <w:rPr>
          <w:rFonts w:ascii="宋体" w:eastAsia="宋体" w:hAnsi="宋体" w:hint="eastAsia"/>
          <w:sz w:val="24"/>
          <w:szCs w:val="24"/>
        </w:rPr>
        <w:t>——</w:t>
      </w:r>
      <w:r w:rsidR="00204330" w:rsidRPr="00FF1DB6">
        <w:rPr>
          <w:rFonts w:ascii="宋体" w:eastAsia="宋体" w:hAnsi="宋体" w:hint="eastAsia"/>
          <w:sz w:val="24"/>
          <w:szCs w:val="24"/>
        </w:rPr>
        <w:t>工程总承包单位和工程总承包项目经理的法律责任</w:t>
      </w:r>
    </w:p>
    <w:sectPr w:rsidR="00204330" w:rsidRPr="00FF1D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F3DD0A" w14:textId="77777777" w:rsidR="00F777C0" w:rsidRDefault="00F777C0" w:rsidP="007460EB">
      <w:r>
        <w:separator/>
      </w:r>
    </w:p>
  </w:endnote>
  <w:endnote w:type="continuationSeparator" w:id="0">
    <w:p w14:paraId="31C4FB44" w14:textId="77777777" w:rsidR="00F777C0" w:rsidRDefault="00F777C0" w:rsidP="00746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F74915" w14:textId="77777777" w:rsidR="00F777C0" w:rsidRDefault="00F777C0" w:rsidP="007460EB">
      <w:r>
        <w:separator/>
      </w:r>
    </w:p>
  </w:footnote>
  <w:footnote w:type="continuationSeparator" w:id="0">
    <w:p w14:paraId="5876BA06" w14:textId="77777777" w:rsidR="00F777C0" w:rsidRDefault="00F777C0" w:rsidP="00746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A0B"/>
    <w:rsid w:val="00082914"/>
    <w:rsid w:val="00090AF6"/>
    <w:rsid w:val="000B7940"/>
    <w:rsid w:val="000D3281"/>
    <w:rsid w:val="000E73D1"/>
    <w:rsid w:val="00204330"/>
    <w:rsid w:val="00216BF3"/>
    <w:rsid w:val="00236674"/>
    <w:rsid w:val="002B7540"/>
    <w:rsid w:val="002D66AA"/>
    <w:rsid w:val="00374420"/>
    <w:rsid w:val="003C35DE"/>
    <w:rsid w:val="003F2FD2"/>
    <w:rsid w:val="00401499"/>
    <w:rsid w:val="00447DD9"/>
    <w:rsid w:val="00451D52"/>
    <w:rsid w:val="00481A4B"/>
    <w:rsid w:val="004D5149"/>
    <w:rsid w:val="004E40A8"/>
    <w:rsid w:val="0053190B"/>
    <w:rsid w:val="00543DF6"/>
    <w:rsid w:val="005E3721"/>
    <w:rsid w:val="0068141B"/>
    <w:rsid w:val="006C7F6C"/>
    <w:rsid w:val="007341BD"/>
    <w:rsid w:val="00745DB6"/>
    <w:rsid w:val="007460EB"/>
    <w:rsid w:val="007B2951"/>
    <w:rsid w:val="007D5C54"/>
    <w:rsid w:val="00803598"/>
    <w:rsid w:val="00830F82"/>
    <w:rsid w:val="00883EE0"/>
    <w:rsid w:val="008D74D2"/>
    <w:rsid w:val="008F6E29"/>
    <w:rsid w:val="00905E24"/>
    <w:rsid w:val="009C5285"/>
    <w:rsid w:val="00A000B4"/>
    <w:rsid w:val="00A253F3"/>
    <w:rsid w:val="00A4426D"/>
    <w:rsid w:val="00A615D8"/>
    <w:rsid w:val="00AF1A0B"/>
    <w:rsid w:val="00AF5AD4"/>
    <w:rsid w:val="00B132CC"/>
    <w:rsid w:val="00B235F7"/>
    <w:rsid w:val="00BB5DF6"/>
    <w:rsid w:val="00C773D7"/>
    <w:rsid w:val="00D244E0"/>
    <w:rsid w:val="00D30ABF"/>
    <w:rsid w:val="00D43E26"/>
    <w:rsid w:val="00DA77BD"/>
    <w:rsid w:val="00DC3221"/>
    <w:rsid w:val="00E558B2"/>
    <w:rsid w:val="00EF5206"/>
    <w:rsid w:val="00F777C0"/>
    <w:rsid w:val="00F943E2"/>
    <w:rsid w:val="00FB18F3"/>
    <w:rsid w:val="00FD23B9"/>
    <w:rsid w:val="00FF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ABE60C"/>
  <w15:chartTrackingRefBased/>
  <w15:docId w15:val="{5051950B-0602-4F3D-82FD-A68FFBDA7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6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60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6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60EB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8F6E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8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4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3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2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5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9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 尚华</cp:lastModifiedBy>
  <cp:revision>57</cp:revision>
  <dcterms:created xsi:type="dcterms:W3CDTF">2020-12-18T01:53:00Z</dcterms:created>
  <dcterms:modified xsi:type="dcterms:W3CDTF">2020-12-19T02:19:00Z</dcterms:modified>
</cp:coreProperties>
</file>