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156" w:beforeAutospacing="0" w:after="0" w:afterAutospacing="0" w:line="360" w:lineRule="atLeast"/>
        <w:jc w:val="center"/>
        <w:textAlignment w:val="baseline"/>
        <w:rPr>
          <w:rFonts w:hint="default"/>
          <w:b/>
          <w:color w:val="404040"/>
          <w:sz w:val="30"/>
          <w:szCs w:val="30"/>
          <w:shd w:val="clear" w:color="auto" w:fill="FFFFFF"/>
        </w:rPr>
      </w:pPr>
      <w:r>
        <w:rPr>
          <w:rFonts w:hint="eastAsia"/>
          <w:b/>
          <w:color w:val="404040"/>
          <w:sz w:val="30"/>
          <w:szCs w:val="30"/>
          <w:shd w:val="clear" w:color="auto" w:fill="FFFFFF"/>
        </w:rPr>
        <w:t>政务礼仪培训大纲</w:t>
      </w:r>
      <w:r>
        <w:rPr>
          <w:rFonts w:hint="default"/>
          <w:b/>
          <w:color w:val="404040"/>
          <w:sz w:val="30"/>
          <w:szCs w:val="30"/>
          <w:shd w:val="clear" w:color="auto" w:fill="FFFFFF"/>
        </w:rPr>
        <w:t>（</w:t>
      </w:r>
      <w:r>
        <w:rPr>
          <w:rFonts w:hint="eastAsia"/>
          <w:b/>
          <w:color w:val="404040"/>
          <w:sz w:val="30"/>
          <w:szCs w:val="30"/>
          <w:shd w:val="clear" w:color="auto" w:fill="FFFFFF"/>
          <w:lang w:val="en-US" w:eastAsia="zh-Hans"/>
        </w:rPr>
        <w:t>通用版</w:t>
      </w:r>
      <w:r>
        <w:rPr>
          <w:rFonts w:hint="default"/>
          <w:b/>
          <w:color w:val="404040"/>
          <w:sz w:val="30"/>
          <w:szCs w:val="30"/>
          <w:shd w:val="clear" w:color="auto" w:fill="FFFFFF"/>
        </w:rPr>
        <w:t>）</w:t>
      </w:r>
    </w:p>
    <w:p>
      <w:pPr>
        <w:spacing w:before="156"/>
        <w:jc w:val="center"/>
        <w:rPr>
          <w:rFonts w:hint="eastAsia"/>
          <w:color w:val="FF0000"/>
        </w:rPr>
      </w:pPr>
      <w:r>
        <w:rPr>
          <w:rFonts w:hint="eastAsia"/>
          <w:color w:val="FF0000"/>
        </w:rPr>
        <w:t>（本纲仅供参考，实际授课可根据企业具体要求和时间安排做调整）</w:t>
      </w:r>
    </w:p>
    <w:p>
      <w:pPr>
        <w:spacing w:before="156"/>
        <w:ind w:firstLine="240" w:firstLineChars="100"/>
        <w:rPr>
          <w:rFonts w:hint="default" w:ascii="宋体" w:hAnsi="宋体" w:cs="宋体"/>
          <w:color w:val="404040"/>
          <w:kern w:val="0"/>
          <w:sz w:val="24"/>
          <w:szCs w:val="24"/>
        </w:rPr>
      </w:pPr>
      <w:r>
        <w:rPr>
          <w:rFonts w:hint="eastAsia" w:ascii="宋体" w:hAnsi="宋体" w:cs="宋体"/>
          <w:color w:val="404040"/>
          <w:kern w:val="0"/>
          <w:sz w:val="24"/>
          <w:szCs w:val="24"/>
        </w:rPr>
        <w:t>本课程从政务人员的实际工作内容为出发点，通过对他们的魅力形象完美塑造、言行举止、政务拜访、政务接待及社交的礼仪规范的</w:t>
      </w:r>
      <w:bookmarkStart w:id="0" w:name="_GoBack"/>
      <w:bookmarkEnd w:id="0"/>
      <w:r>
        <w:rPr>
          <w:rFonts w:hint="eastAsia" w:ascii="宋体" w:hAnsi="宋体" w:cs="宋体"/>
          <w:color w:val="404040"/>
          <w:kern w:val="0"/>
          <w:sz w:val="24"/>
          <w:szCs w:val="24"/>
        </w:rPr>
        <w:t>讲解。帮助</w:t>
      </w:r>
      <w:r>
        <w:rPr>
          <w:rFonts w:hint="eastAsia" w:ascii="宋体" w:hAnsi="宋体" w:cs="宋体"/>
          <w:color w:val="404040"/>
          <w:kern w:val="0"/>
          <w:sz w:val="24"/>
          <w:szCs w:val="24"/>
          <w:lang w:val="en-US" w:eastAsia="zh-Hans"/>
        </w:rPr>
        <w:t>其</w:t>
      </w:r>
      <w:r>
        <w:rPr>
          <w:rFonts w:hint="eastAsia" w:ascii="宋体" w:hAnsi="宋体" w:cs="宋体"/>
          <w:color w:val="404040"/>
          <w:kern w:val="0"/>
          <w:sz w:val="24"/>
          <w:szCs w:val="24"/>
        </w:rPr>
        <w:t>了解政务礼仪规范，掌握良好沟通技巧，掌握相关岗位的职业要求，提升工作人员在相关岗位的职业能力，职业化素养，从而提升精神面貌，进一步将文化精神理念与政务礼仪落实到行为规范中</w:t>
      </w:r>
      <w:r>
        <w:rPr>
          <w:rFonts w:hint="default" w:ascii="宋体" w:hAnsi="宋体" w:cs="宋体"/>
          <w:color w:val="404040"/>
          <w:kern w:val="0"/>
          <w:sz w:val="24"/>
          <w:szCs w:val="24"/>
        </w:rPr>
        <w:t>。</w:t>
      </w:r>
    </w:p>
    <w:p>
      <w:pPr>
        <w:spacing w:before="156"/>
        <w:ind w:firstLine="120" w:firstLineChars="5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【课程主题】政务礼仪培训</w:t>
      </w:r>
    </w:p>
    <w:p>
      <w:pPr>
        <w:spacing w:before="156"/>
        <w:ind w:firstLine="120" w:firstLineChars="50"/>
        <w:rPr>
          <w:rFonts w:hint="eastAsia" w:eastAsia="宋体"/>
          <w:sz w:val="24"/>
          <w:szCs w:val="24"/>
          <w:lang w:eastAsia="zh-Hans"/>
        </w:rPr>
      </w:pPr>
      <w:r>
        <w:rPr>
          <w:rFonts w:hint="eastAsia"/>
          <w:sz w:val="24"/>
          <w:szCs w:val="24"/>
        </w:rPr>
        <w:t>【培训老师】</w:t>
      </w:r>
      <w:r>
        <w:rPr>
          <w:rFonts w:hint="eastAsia"/>
          <w:sz w:val="24"/>
          <w:szCs w:val="24"/>
          <w:lang w:val="en-US" w:eastAsia="zh-Hans"/>
        </w:rPr>
        <w:t>肖凤</w:t>
      </w:r>
    </w:p>
    <w:p>
      <w:pPr>
        <w:spacing w:before="156"/>
        <w:ind w:firstLine="120" w:firstLineChars="5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【培训时间】1-2天</w:t>
      </w:r>
    </w:p>
    <w:p>
      <w:pPr>
        <w:spacing w:before="156"/>
        <w:ind w:left="120" w:leftChars="57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【培训对象】政务场合的中高层管理人员，机关管理人员</w:t>
      </w:r>
    </w:p>
    <w:p>
      <w:pPr>
        <w:spacing w:before="156"/>
        <w:ind w:left="120" w:leftChars="57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【培训形式】以讲解、示范、训练为主，通过多媒体演示，对培训对象进行现场模拟训练，使其得到体验式的分享和启示，从而使培训效果达到最佳。</w:t>
      </w:r>
    </w:p>
    <w:p>
      <w:pPr>
        <w:spacing w:before="156"/>
        <w:ind w:firstLine="120" w:firstLineChars="5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【课程大纲】</w:t>
      </w:r>
    </w:p>
    <w:p>
      <w:pPr>
        <w:spacing w:before="156"/>
      </w:pPr>
      <w:r>
        <w:rPr>
          <w:rFonts w:hint="eastAsia"/>
        </w:rPr>
        <w:t>第一部分：礼仪与个人魅力——人生的必修课</w:t>
      </w:r>
    </w:p>
    <w:p>
      <w:pPr>
        <w:spacing w:before="156"/>
      </w:pPr>
      <w:r>
        <w:rPr>
          <w:rFonts w:hint="eastAsia"/>
        </w:rPr>
        <w:t>一、礼仪内涵进一步认识</w:t>
      </w:r>
    </w:p>
    <w:p>
      <w:pPr>
        <w:spacing w:before="156"/>
        <w:ind w:firstLine="105" w:firstLineChars="50"/>
      </w:pPr>
      <w:r>
        <w:rPr>
          <w:rFonts w:hint="eastAsia"/>
        </w:rPr>
        <w:t>1、礼仪的含义及礼仪</w:t>
      </w:r>
      <w:r>
        <w:rPr>
          <w:rFonts w:hint="eastAsia"/>
          <w:lang w:val="en-US" w:eastAsia="zh-Hans"/>
        </w:rPr>
        <w:t>两</w:t>
      </w:r>
      <w:r>
        <w:rPr>
          <w:rFonts w:hint="eastAsia"/>
        </w:rPr>
        <w:t>要素</w:t>
      </w:r>
    </w:p>
    <w:p>
      <w:pPr>
        <w:spacing w:before="156"/>
        <w:ind w:firstLine="105" w:firstLineChars="50"/>
      </w:pPr>
      <w:r>
        <w:rPr>
          <w:rFonts w:hint="eastAsia"/>
        </w:rPr>
        <w:t>2、礼由心生将礼仪成为自己内心的一份修养</w:t>
      </w:r>
    </w:p>
    <w:p>
      <w:pPr>
        <w:spacing w:before="156"/>
      </w:pPr>
      <w:r>
        <w:rPr>
          <w:rFonts w:hint="eastAsia"/>
        </w:rPr>
        <w:t>二、政务礼仪的基本理念</w:t>
      </w:r>
    </w:p>
    <w:p>
      <w:pPr>
        <w:spacing w:before="156"/>
        <w:ind w:firstLine="105" w:firstLineChars="50"/>
      </w:pPr>
      <w:r>
        <w:rPr>
          <w:rFonts w:hint="eastAsia"/>
        </w:rPr>
        <w:t>1、政务交往应遵循的原则</w:t>
      </w:r>
    </w:p>
    <w:p>
      <w:pPr>
        <w:spacing w:before="156"/>
        <w:ind w:firstLine="105" w:firstLineChars="50"/>
        <w:rPr>
          <w:rFonts w:hint="eastAsia"/>
        </w:rPr>
      </w:pPr>
      <w:r>
        <w:rPr>
          <w:rFonts w:hint="eastAsia"/>
        </w:rPr>
        <w:t>2、政务交往的基本特点</w:t>
      </w:r>
    </w:p>
    <w:p>
      <w:pPr>
        <w:spacing w:before="156"/>
      </w:pPr>
      <w:r>
        <w:rPr>
          <w:rFonts w:hint="eastAsia"/>
        </w:rPr>
        <w:t>第二部分：科学管理完美形象与品位提升——魅力形象量身打造</w:t>
      </w:r>
    </w:p>
    <w:p>
      <w:pPr>
        <w:spacing w:before="156"/>
      </w:pPr>
      <w:r>
        <w:rPr>
          <w:rFonts w:hint="eastAsia"/>
        </w:rPr>
        <w:t>一、形象的构成要素、传达的信息及作用</w:t>
      </w:r>
    </w:p>
    <w:p>
      <w:pPr>
        <w:spacing w:before="156"/>
      </w:pPr>
      <w:r>
        <w:rPr>
          <w:rFonts w:hint="eastAsia"/>
        </w:rPr>
        <w:t>二、科学管理完美形象之----体态语言管理</w:t>
      </w:r>
    </w:p>
    <w:p>
      <w:pPr>
        <w:spacing w:before="156"/>
        <w:ind w:firstLine="105" w:firstLineChars="50"/>
      </w:pPr>
      <w:r>
        <w:rPr>
          <w:rFonts w:hint="eastAsia"/>
        </w:rPr>
        <w:t>1、展示个人气质的站姿</w:t>
      </w:r>
    </w:p>
    <w:p>
      <w:pPr>
        <w:spacing w:before="156"/>
        <w:ind w:firstLine="105" w:firstLineChars="50"/>
      </w:pPr>
      <w:r>
        <w:rPr>
          <w:rFonts w:hint="eastAsia"/>
        </w:rPr>
        <w:t>2、优雅得体的坐姿</w:t>
      </w:r>
    </w:p>
    <w:p>
      <w:pPr>
        <w:spacing w:before="156"/>
        <w:ind w:firstLine="105" w:firstLineChars="50"/>
      </w:pPr>
      <w:r>
        <w:rPr>
          <w:rFonts w:hint="eastAsia"/>
        </w:rPr>
        <w:t>3、自然端庄的蹲姿</w:t>
      </w:r>
    </w:p>
    <w:p>
      <w:pPr>
        <w:spacing w:before="156"/>
        <w:ind w:firstLine="105" w:firstLineChars="50"/>
      </w:pPr>
      <w:r>
        <w:rPr>
          <w:rFonts w:hint="eastAsia"/>
        </w:rPr>
        <w:t>4、洒脱自信的走姿</w:t>
      </w:r>
    </w:p>
    <w:p>
      <w:pPr>
        <w:spacing w:before="156"/>
        <w:ind w:firstLine="105" w:firstLineChars="50"/>
      </w:pPr>
      <w:r>
        <w:rPr>
          <w:rFonts w:hint="eastAsia"/>
        </w:rPr>
        <w:t>5、行为举止的管理</w:t>
      </w:r>
    </w:p>
    <w:p>
      <w:pPr>
        <w:spacing w:before="156"/>
      </w:pPr>
      <w:r>
        <w:rPr>
          <w:rFonts w:hint="eastAsia"/>
        </w:rPr>
        <w:t>三、科学管理完美形象之----仪容管理</w:t>
      </w:r>
    </w:p>
    <w:p>
      <w:pPr>
        <w:spacing w:before="156"/>
        <w:ind w:firstLine="105" w:firstLineChars="50"/>
      </w:pPr>
      <w:r>
        <w:rPr>
          <w:rFonts w:hint="eastAsia"/>
        </w:rPr>
        <w:t>1、仪容基本要求</w:t>
      </w:r>
    </w:p>
    <w:p>
      <w:pPr>
        <w:spacing w:before="156"/>
        <w:ind w:firstLine="105" w:firstLineChars="50"/>
      </w:pPr>
      <w:r>
        <w:rPr>
          <w:rFonts w:hint="eastAsia"/>
        </w:rPr>
        <w:t>2、化妆的基本原则</w:t>
      </w:r>
    </w:p>
    <w:p>
      <w:pPr>
        <w:spacing w:before="156"/>
      </w:pPr>
      <w:r>
        <w:rPr>
          <w:rFonts w:hint="eastAsia"/>
        </w:rPr>
        <w:t>四、科学管理完美形象之-----着装管理</w:t>
      </w:r>
    </w:p>
    <w:p>
      <w:pPr>
        <w:spacing w:before="156"/>
        <w:ind w:firstLine="105" w:firstLineChars="50"/>
      </w:pPr>
      <w:r>
        <w:rPr>
          <w:rFonts w:hint="eastAsia"/>
        </w:rPr>
        <w:t>1、找对色彩就美丽</w:t>
      </w:r>
    </w:p>
    <w:p>
      <w:pPr>
        <w:spacing w:before="156"/>
        <w:ind w:firstLine="105" w:firstLineChars="50"/>
      </w:pPr>
      <w:r>
        <w:rPr>
          <w:rFonts w:hint="eastAsia"/>
        </w:rPr>
        <w:t>2、选对款式就时尚</w:t>
      </w:r>
    </w:p>
    <w:p>
      <w:pPr>
        <w:spacing w:before="156"/>
        <w:ind w:firstLine="105" w:firstLineChars="50"/>
      </w:pPr>
      <w:r>
        <w:rPr>
          <w:rFonts w:hint="eastAsia"/>
        </w:rPr>
        <w:t>3、职业形象---职业第一，美丽第二</w:t>
      </w:r>
    </w:p>
    <w:p>
      <w:pPr>
        <w:spacing w:before="156"/>
        <w:ind w:firstLine="105" w:firstLineChars="50"/>
      </w:pPr>
      <w:r>
        <w:rPr>
          <w:rFonts w:hint="eastAsia"/>
        </w:rPr>
        <w:t>4、饰品的佩戴，丝巾、领带的打法</w:t>
      </w:r>
    </w:p>
    <w:p>
      <w:pPr>
        <w:spacing w:before="156"/>
        <w:ind w:firstLine="105" w:firstLineChars="50"/>
      </w:pPr>
      <w:r>
        <w:rPr>
          <w:rFonts w:hint="eastAsia"/>
        </w:rPr>
        <w:t>5、鞋包是整体形象的一部分</w:t>
      </w:r>
    </w:p>
    <w:p>
      <w:pPr>
        <w:spacing w:before="156"/>
        <w:ind w:firstLine="105" w:firstLineChars="50"/>
        <w:rPr>
          <w:rFonts w:hint="eastAsia"/>
        </w:rPr>
      </w:pPr>
      <w:r>
        <w:rPr>
          <w:rFonts w:hint="eastAsia"/>
        </w:rPr>
        <w:t>6、职场着装禁忌</w:t>
      </w:r>
    </w:p>
    <w:p>
      <w:pPr>
        <w:spacing w:before="156"/>
      </w:pPr>
      <w:r>
        <w:rPr>
          <w:rFonts w:hint="eastAsia"/>
        </w:rPr>
        <w:t>第三部分：职场礼仪与沟通技巧——良好沟通助你一马平川</w:t>
      </w:r>
    </w:p>
    <w:p>
      <w:pPr>
        <w:spacing w:before="156"/>
      </w:pPr>
      <w:r>
        <w:rPr>
          <w:rFonts w:hint="eastAsia"/>
        </w:rPr>
        <w:t>一、沟通的基本理念</w:t>
      </w:r>
    </w:p>
    <w:p>
      <w:pPr>
        <w:spacing w:before="156"/>
      </w:pPr>
      <w:r>
        <w:rPr>
          <w:rFonts w:hint="eastAsia"/>
        </w:rPr>
        <w:t>二、职场礼仪沟通技巧</w:t>
      </w:r>
    </w:p>
    <w:p>
      <w:pPr>
        <w:spacing w:before="156"/>
        <w:ind w:firstLine="105" w:firstLineChars="50"/>
      </w:pPr>
      <w:r>
        <w:rPr>
          <w:rFonts w:hint="eastAsia"/>
        </w:rPr>
        <w:t>1、笑是人际沟通的桥梁</w:t>
      </w:r>
    </w:p>
    <w:p>
      <w:pPr>
        <w:spacing w:before="156"/>
        <w:ind w:firstLine="105" w:firstLineChars="50"/>
      </w:pPr>
      <w:r>
        <w:rPr>
          <w:rFonts w:hint="eastAsia"/>
        </w:rPr>
        <w:t>2、情绪控制与表情神态</w:t>
      </w:r>
    </w:p>
    <w:p>
      <w:pPr>
        <w:spacing w:before="156"/>
        <w:ind w:firstLine="105" w:firstLineChars="50"/>
      </w:pPr>
      <w:r>
        <w:rPr>
          <w:rFonts w:hint="eastAsia"/>
        </w:rPr>
        <w:t>3、运用合理的目光与人交流</w:t>
      </w:r>
    </w:p>
    <w:p>
      <w:pPr>
        <w:spacing w:before="156"/>
        <w:ind w:firstLine="105" w:firstLineChars="50"/>
      </w:pPr>
      <w:r>
        <w:rPr>
          <w:rFonts w:hint="eastAsia"/>
        </w:rPr>
        <w:t>4、如何运用手势与人沟通</w:t>
      </w:r>
    </w:p>
    <w:p>
      <w:pPr>
        <w:spacing w:before="156"/>
        <w:ind w:firstLine="105" w:firstLineChars="50"/>
      </w:pPr>
      <w:r>
        <w:rPr>
          <w:rFonts w:hint="eastAsia"/>
        </w:rPr>
        <w:t>5、沟通中“听”的技巧</w:t>
      </w:r>
    </w:p>
    <w:p>
      <w:pPr>
        <w:spacing w:before="156"/>
        <w:ind w:firstLine="105" w:firstLineChars="50"/>
      </w:pPr>
      <w:r>
        <w:rPr>
          <w:rFonts w:hint="eastAsia"/>
        </w:rPr>
        <w:t>6、赞美让你成为受欢迎的人</w:t>
      </w:r>
    </w:p>
    <w:p>
      <w:pPr>
        <w:spacing w:before="156"/>
      </w:pPr>
      <w:r>
        <w:rPr>
          <w:rFonts w:hint="eastAsia"/>
        </w:rPr>
        <w:t>三、职场的相处之道</w:t>
      </w:r>
    </w:p>
    <w:p>
      <w:pPr>
        <w:spacing w:before="156"/>
        <w:ind w:firstLine="105" w:firstLineChars="50"/>
      </w:pPr>
      <w:r>
        <w:rPr>
          <w:rFonts w:hint="eastAsia"/>
        </w:rPr>
        <w:t>1、与上司相处之道</w:t>
      </w:r>
    </w:p>
    <w:p>
      <w:pPr>
        <w:spacing w:before="156"/>
        <w:ind w:firstLine="105" w:firstLineChars="50"/>
      </w:pPr>
      <w:r>
        <w:rPr>
          <w:rFonts w:hint="eastAsia"/>
        </w:rPr>
        <w:t>2、与同事相处之道</w:t>
      </w:r>
    </w:p>
    <w:p>
      <w:pPr>
        <w:spacing w:before="156"/>
        <w:ind w:firstLine="105" w:firstLineChars="50"/>
        <w:rPr>
          <w:rFonts w:hint="eastAsia"/>
        </w:rPr>
      </w:pPr>
      <w:r>
        <w:rPr>
          <w:rFonts w:hint="eastAsia"/>
        </w:rPr>
        <w:t>3、与客户相处之道</w:t>
      </w:r>
    </w:p>
    <w:p>
      <w:pPr>
        <w:spacing w:before="156"/>
      </w:pPr>
      <w:r>
        <w:rPr>
          <w:rFonts w:hint="eastAsia"/>
        </w:rPr>
        <w:t>第四部分：常用政务礼仪——吹响政务交往的序曲</w:t>
      </w:r>
    </w:p>
    <w:p>
      <w:pPr>
        <w:spacing w:before="156"/>
      </w:pPr>
      <w:r>
        <w:rPr>
          <w:rFonts w:hint="eastAsia"/>
        </w:rPr>
        <w:t>一、政务拜访的礼仪</w:t>
      </w:r>
    </w:p>
    <w:p>
      <w:pPr>
        <w:spacing w:before="156"/>
      </w:pPr>
      <w:r>
        <w:rPr>
          <w:rFonts w:hint="eastAsia"/>
        </w:rPr>
        <w:t>二、政务会面的礼仪</w:t>
      </w:r>
    </w:p>
    <w:p>
      <w:pPr>
        <w:spacing w:before="156"/>
        <w:ind w:firstLine="105" w:firstLineChars="50"/>
      </w:pPr>
      <w:r>
        <w:rPr>
          <w:rFonts w:hint="eastAsia"/>
        </w:rPr>
        <w:t>1、问候的礼仪</w:t>
      </w:r>
    </w:p>
    <w:p>
      <w:pPr>
        <w:spacing w:before="156"/>
        <w:ind w:firstLine="105" w:firstLineChars="50"/>
      </w:pPr>
      <w:r>
        <w:rPr>
          <w:rFonts w:hint="eastAsia"/>
        </w:rPr>
        <w:t>2、见面致意的礼节</w:t>
      </w:r>
    </w:p>
    <w:p>
      <w:pPr>
        <w:spacing w:before="156"/>
        <w:ind w:firstLine="105" w:firstLineChars="50"/>
      </w:pPr>
      <w:r>
        <w:rPr>
          <w:rFonts w:hint="eastAsia"/>
        </w:rPr>
        <w:t>3、自我介绍与为他人做介绍</w:t>
      </w:r>
    </w:p>
    <w:p>
      <w:pPr>
        <w:spacing w:before="156"/>
        <w:ind w:firstLine="105" w:firstLineChars="50"/>
      </w:pPr>
      <w:r>
        <w:rPr>
          <w:rFonts w:hint="eastAsia"/>
        </w:rPr>
        <w:t>4、握手的礼仪</w:t>
      </w:r>
    </w:p>
    <w:p>
      <w:pPr>
        <w:spacing w:before="156"/>
        <w:ind w:firstLine="105" w:firstLineChars="50"/>
      </w:pPr>
      <w:r>
        <w:rPr>
          <w:rFonts w:hint="eastAsia"/>
        </w:rPr>
        <w:t>5、名片的递送</w:t>
      </w:r>
    </w:p>
    <w:p>
      <w:pPr>
        <w:spacing w:before="156"/>
      </w:pPr>
      <w:r>
        <w:rPr>
          <w:rFonts w:hint="eastAsia"/>
        </w:rPr>
        <w:t>三、位次排序的礼仪</w:t>
      </w:r>
    </w:p>
    <w:p>
      <w:pPr>
        <w:spacing w:before="156"/>
        <w:ind w:firstLine="105" w:firstLineChars="50"/>
      </w:pPr>
      <w:r>
        <w:rPr>
          <w:rFonts w:hint="eastAsia"/>
        </w:rPr>
        <w:t>1、会客、会议、洽谈、谈判的排序</w:t>
      </w:r>
    </w:p>
    <w:p>
      <w:pPr>
        <w:spacing w:before="156"/>
        <w:ind w:firstLine="105" w:firstLineChars="50"/>
      </w:pPr>
      <w:r>
        <w:rPr>
          <w:rFonts w:hint="eastAsia"/>
        </w:rPr>
        <w:t>2、行路、乘车次序</w:t>
      </w:r>
    </w:p>
    <w:p>
      <w:pPr>
        <w:spacing w:before="156"/>
      </w:pPr>
      <w:r>
        <w:rPr>
          <w:rFonts w:hint="eastAsia"/>
        </w:rPr>
        <w:t>四、政务接待的礼仪</w:t>
      </w:r>
    </w:p>
    <w:p>
      <w:pPr>
        <w:spacing w:before="156"/>
        <w:ind w:firstLine="105" w:firstLineChars="50"/>
      </w:pPr>
      <w:r>
        <w:rPr>
          <w:rFonts w:hint="eastAsia"/>
        </w:rPr>
        <w:t>1、政务接待的流程</w:t>
      </w:r>
    </w:p>
    <w:p>
      <w:pPr>
        <w:spacing w:before="156"/>
        <w:ind w:firstLine="105" w:firstLineChars="50"/>
      </w:pPr>
      <w:r>
        <w:rPr>
          <w:rFonts w:hint="eastAsia"/>
        </w:rPr>
        <w:t>2、迎接与引导的礼仪</w:t>
      </w:r>
    </w:p>
    <w:p>
      <w:pPr>
        <w:spacing w:before="156"/>
        <w:ind w:firstLine="105" w:firstLineChars="50"/>
      </w:pPr>
      <w:r>
        <w:rPr>
          <w:rFonts w:hint="eastAsia"/>
        </w:rPr>
        <w:t>3、送客的礼仪</w:t>
      </w:r>
    </w:p>
    <w:p>
      <w:pPr>
        <w:spacing w:before="156"/>
        <w:rPr>
          <w:rFonts w:hint="eastAsia"/>
        </w:rPr>
      </w:pPr>
      <w:r>
        <w:rPr>
          <w:rFonts w:hint="eastAsia"/>
        </w:rPr>
        <w:t>五、政务电话沟通的礼仪与技巧</w:t>
      </w:r>
    </w:p>
    <w:p>
      <w:pPr>
        <w:spacing w:before="156"/>
      </w:pPr>
      <w:r>
        <w:rPr>
          <w:rFonts w:hint="eastAsia"/>
        </w:rPr>
        <w:t>第五部分：日常社交礼仪----个人修养展示你的魅力</w:t>
      </w:r>
    </w:p>
    <w:p>
      <w:pPr>
        <w:spacing w:before="156"/>
      </w:pPr>
      <w:r>
        <w:rPr>
          <w:rFonts w:hint="eastAsia"/>
        </w:rPr>
        <w:t>一、言谈的礼仪</w:t>
      </w:r>
    </w:p>
    <w:p>
      <w:pPr>
        <w:spacing w:before="156"/>
        <w:ind w:firstLine="105" w:firstLineChars="50"/>
      </w:pPr>
      <w:r>
        <w:rPr>
          <w:rFonts w:hint="eastAsia"/>
        </w:rPr>
        <w:t>1、交往五不谈</w:t>
      </w:r>
    </w:p>
    <w:p>
      <w:pPr>
        <w:spacing w:before="156"/>
        <w:ind w:firstLine="105" w:firstLineChars="50"/>
      </w:pPr>
      <w:r>
        <w:rPr>
          <w:rFonts w:hint="eastAsia"/>
        </w:rPr>
        <w:t>2、私人交往五不问</w:t>
      </w:r>
    </w:p>
    <w:p>
      <w:pPr>
        <w:spacing w:before="156"/>
        <w:ind w:firstLine="105" w:firstLineChars="50"/>
      </w:pPr>
      <w:r>
        <w:rPr>
          <w:rFonts w:hint="eastAsia"/>
        </w:rPr>
        <w:t>3、适宜交谈的话题</w:t>
      </w:r>
    </w:p>
    <w:p>
      <w:pPr>
        <w:spacing w:before="156"/>
        <w:ind w:firstLine="105" w:firstLineChars="50"/>
      </w:pPr>
      <w:r>
        <w:rPr>
          <w:rFonts w:hint="eastAsia"/>
        </w:rPr>
        <w:t>4、谈话的禁忌</w:t>
      </w:r>
    </w:p>
    <w:p>
      <w:pPr>
        <w:spacing w:before="156"/>
        <w:ind w:firstLine="105" w:firstLineChars="50"/>
        <w:rPr>
          <w:rFonts w:hint="eastAsia"/>
          <w:b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/>
    </w:pPr>
    <w:r>
      <w:rPr>
        <w:lang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6708140</wp:posOffset>
              </wp:positionH>
              <wp:positionV relativeFrom="page">
                <wp:posOffset>9953625</wp:posOffset>
              </wp:positionV>
              <wp:extent cx="561975" cy="561975"/>
              <wp:effectExtent l="6350" t="6350" r="22225" b="22225"/>
              <wp:wrapNone/>
              <wp:docPr id="1" name="椭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 flipH="1">
                        <a:off x="0" y="0"/>
                        <a:ext cx="561975" cy="561975"/>
                      </a:xfrm>
                      <a:prstGeom prst="ellipse">
                        <a:avLst/>
                      </a:prstGeom>
                      <a:noFill/>
                      <a:ln w="12700" cap="flat" cmpd="sng">
                        <a:solidFill>
                          <a:srgbClr val="A7BFDE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>
                          <w:pPr>
                            <w:pStyle w:val="2"/>
                            <w:spacing w:before="120"/>
                            <w:rPr>
                              <w:color w:val="4F81BD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4F81BD"/>
                              <w:lang w:val="zh-CN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square" tIns="0" bIns="0" anchor="ctr" anchorCtr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3" type="#_x0000_t3" style="position:absolute;left:0pt;flip:x;margin-left:528.2pt;margin-top:783.75pt;height:44.25pt;width:44.25pt;mso-position-horizontal-relative:page;mso-position-vertical-relative:page;rotation:11796480f;z-index:251659264;v-text-anchor:middle;mso-width-relative:page;mso-height-relative:bottom-margin-area;" filled="f" stroked="t" coordsize="21600,21600" o:gfxdata="UEsDBAoAAAAAAIdO4kAAAAAAAAAAAAAAAAAEAAAAZHJzL1BLAwQUAAAACACHTuJAGJJcSdsAAAAP&#10;AQAADwAAAGRycy9kb3ducmV2LnhtbE2PwU7DMBBE70j8g7VI3KgdFBsIcSoVCSEQlxZEr9vYTaLG&#10;dhQ7Tfl7tid6m9E+zc6Uy5Pr2dGOsQteQ7YQwKyvg+l8o+H76/XuEVhM6A32wVsNvzbCsrq+KrEw&#10;YfZre9ykhlGIjwVqaFMaCs5j3VqHcREG6+m2D6PDRHZsuBlxpnDX83shFHfYefrQ4mBfWlsfNpPT&#10;YOQPztvP6Z3vjdquP8Lq0L+ttL69ycQzsGRP6R+Gc32qDhV12oXJm8h68kKqnFhSUj1IYGcmy/Mn&#10;YDtSSioBvCr55Y7qD1BLAwQUAAAACACHTuJArfSOLyoCAABNBAAADgAAAGRycy9lMm9Eb2MueG1s&#10;rVTLjtMwFN0j8Q+W9zRppZkOUdMRTKeAhGCkgQ+4dZzEkl/YbpP+AF/Bki2fNXwH9yaZAsOmC7qI&#10;ru3r43OOj7u67o1mBxmicrbk81nOmbTCVco2Jf/8afviirOYwFagnZUlP8rIr9fPn606X8iFa52u&#10;ZGAIYmPR+ZK3Kfkiy6JopYE4c15aXKxdMJBwGJqsCtAhutHZIs8vs86FygcnZIw4uxkX+YQYzgF0&#10;da2E3DixN9KmETVIDQklxVb5yNcD27qWIn2s6ygT0yVHpWn44iFY7+ibrVdQNAF8q8REAc6h8EST&#10;AWXx0BPUBhKwfVD/QBklgouuTjPhTDYKGRxBFfP8iTf3LXg5aEGroz+ZHv8frPhwuAtMVZgEziwY&#10;vPCf3388fPvK5uRN52OBLff+LkyjiCUJ7etgWHBo6Dy/yunHWa2Vf0tI1IDaWD8YfTwZLfvEBE5e&#10;XM5fLi84E7g01Qifjai02YeY3khnGBUllxqRI1kBBRzexzR2P3bRtHVbpTXOQ6Et65DFYkmcBGBG&#10;a8wGlsajzmibASc6rSraQ1tiaHY3OrADYE5eLV9vN7ckHxn91UYHbiC2Y9+wNCaolVDd2oqlo0cH&#10;LT4cThyMrDjTEt8ZVQO5BEqf04lHa4sM6AZGz6lK/a5HGCp3rjri1XWYXRT1ZQ8Bz0zvLIaDwv1Y&#10;gBWtw8CLFDgbBzdpfAB7H1TT0g0OWgkUUzaonl4ExfjP8cDn97/A+h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YklxJ2wAAAA8BAAAPAAAAAAAAAAEAIAAAACIAAABkcnMvZG93bnJldi54bWxQSwEC&#10;FAAUAAAACACHTuJArfSOLyoCAABNBAAADgAAAAAAAAABACAAAAAqAQAAZHJzL2Uyb0RvYy54bWxQ&#10;SwUGAAAAAAYABgBZAQAAxgUAAAAA&#10;">
              <v:fill on="f" focussize="0,0"/>
              <v:stroke weight="1pt" color="#A7BFDE" joinstyle="round"/>
              <v:imagedata o:title=""/>
              <o:lock v:ext="edit" aspectratio="f"/>
              <v:textbox inset="2.54mm,0mm,2.54mm,0mm">
                <w:txbxContent>
                  <w:p>
                    <w:pPr>
                      <w:pStyle w:val="2"/>
                      <w:spacing w:before="120"/>
                      <w:rPr>
                        <w:color w:val="4F81BD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color w:val="4F81BD"/>
                        <w:lang w:val="zh-CN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spacing w:before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3AD"/>
    <w:rsid w:val="00070767"/>
    <w:rsid w:val="00077A6A"/>
    <w:rsid w:val="001A49CF"/>
    <w:rsid w:val="002C258B"/>
    <w:rsid w:val="002D4D20"/>
    <w:rsid w:val="00782F98"/>
    <w:rsid w:val="008B2756"/>
    <w:rsid w:val="0093397B"/>
    <w:rsid w:val="0099372B"/>
    <w:rsid w:val="00BD65D7"/>
    <w:rsid w:val="00C4171B"/>
    <w:rsid w:val="00C536F4"/>
    <w:rsid w:val="00C61EED"/>
    <w:rsid w:val="00CA03AD"/>
    <w:rsid w:val="00D861AA"/>
    <w:rsid w:val="00E450EA"/>
    <w:rsid w:val="00FB0514"/>
    <w:rsid w:val="3BD245EF"/>
    <w:rsid w:val="3FFB2E88"/>
    <w:rsid w:val="6FFF696F"/>
    <w:rsid w:val="7BBD1C70"/>
    <w:rsid w:val="9BFF776D"/>
    <w:rsid w:val="AC76D37C"/>
    <w:rsid w:val="FA373329"/>
    <w:rsid w:val="FFED4115"/>
    <w:rsid w:val="FFF188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50" w:line="500" w:lineRule="exact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Lines="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脚 Char"/>
    <w:basedOn w:val="6"/>
    <w:link w:val="2"/>
    <w:uiPriority w:val="99"/>
    <w:rPr>
      <w:sz w:val="18"/>
      <w:szCs w:val="18"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paragraph" w:styleId="9">
    <w:name w:val="Quote"/>
    <w:basedOn w:val="1"/>
    <w:next w:val="1"/>
    <w:link w:val="10"/>
    <w:qFormat/>
    <w:uiPriority w:val="29"/>
    <w:rPr>
      <w:i/>
      <w:iCs/>
      <w:color w:val="000000"/>
    </w:rPr>
  </w:style>
  <w:style w:type="character" w:customStyle="1" w:styleId="10">
    <w:name w:val="引用 Char"/>
    <w:basedOn w:val="6"/>
    <w:link w:val="9"/>
    <w:uiPriority w:val="29"/>
    <w:rPr>
      <w:i/>
      <w:i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1026</Words>
  <Characters>1043</Characters>
  <Lines>9</Lines>
  <Paragraphs>2</Paragraphs>
  <TotalTime>6.66666666666667</TotalTime>
  <ScaleCrop>false</ScaleCrop>
  <LinksUpToDate>false</LinksUpToDate>
  <CharactersWithSpaces>1043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2018-01-15T06:28:00Z</dcterms:created>
  <dc:creator>Administrator</dc:creator>
  <cp:lastModifiedBy>蓉儿</cp:lastModifiedBy>
  <dcterms:modified xsi:type="dcterms:W3CDTF">2023-07-01T02:12:17Z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99E469B35226433083FCFAE3D1ED649F_13</vt:lpwstr>
  </property>
</Properties>
</file>