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标杆房企工程精益管理的管控要点及实战案例</w:t>
      </w:r>
    </w:p>
    <w:p>
      <w:pPr>
        <w:spacing w:line="480" w:lineRule="exact"/>
        <w:jc w:val="center"/>
        <w:rPr>
          <w:rFonts w:ascii="微软雅黑" w:hAnsi="微软雅黑" w:eastAsia="微软雅黑" w:cs="微软雅黑"/>
          <w:b/>
          <w:bCs/>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rPr>
          <w:rFonts w:ascii="微软雅黑" w:hAnsi="微软雅黑" w:eastAsia="微软雅黑" w:cs="微软雅黑"/>
          <w:sz w:val="24"/>
        </w:rPr>
      </w:pP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当前房地产行业中，很多企业都有自己成套的管理制度标准，但是在实施阶段总是无法执行到位；一方面公司在发展，业务在提升，一方面项目永远缺编，总在招新人，而且总是缺好的项目经理或工程经理；项目越来越难干，成本限额越来越低，而供方的报价却越来越高；总是找不到合适的供应商，能干好活的供应商要价太高，听话的供应商活干的太烂；投标的时候讲的好好的，进入现场就是不听话；成本优化是一堆问题，到交付的时候全部集中爆发；现场管理问题一大堆，怎么看都是乱七八糟；现场物料浪费严重！尤其是甲供材！别的工地用铝模，我们用木模，一说就是没预算做不了；偏偏都是干完了才发现；样板做的挺好看，现场完全不是那么回事，交付后各种报修维修；墙面粉刷老是空鼓开裂，修也修不好；供方老是找我做洽商签证，不签活不干了；讲好清垃圾，分包就是不动，现场都下不去脚；保修期满物业维修金申请不断，好多一看都是“死活”；</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年地产企业管理经历），结合清华大学工程制造业精益化的管理方法，通过对100多个与工程管理有关的实际操作案例进行情景解剖，导出能够适合大多数地产企业确保工程管理效率前提下</w:t>
      </w:r>
      <w:r>
        <w:rPr>
          <w:rFonts w:hint="eastAsia" w:ascii="微软雅黑" w:hAnsi="微软雅黑" w:eastAsia="微软雅黑" w:cs="微软雅黑"/>
          <w:color w:val="FF0000"/>
          <w:sz w:val="24"/>
        </w:rPr>
        <w:t>大幅降低现场无效成本，消除浪费，向产品要效益，</w:t>
      </w:r>
      <w:r>
        <w:rPr>
          <w:rFonts w:hint="eastAsia" w:ascii="微软雅黑" w:hAnsi="微软雅黑" w:eastAsia="微软雅黑" w:cs="微软雅黑"/>
          <w:sz w:val="24"/>
        </w:rPr>
        <w:t>提升现场工程综合管理能力的具体实操管理思路案例和技巧，以及切实落地的手段及措施。</w:t>
      </w:r>
    </w:p>
    <w:p>
      <w:pPr>
        <w:spacing w:line="480" w:lineRule="exact"/>
        <w:ind w:firstLine="480" w:firstLineChars="200"/>
        <w:rPr>
          <w:rFonts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深理解掌握如何向产品要效益的工程解决方案，提出零浪费/零库存/零缺陷/零窝工</w:t>
      </w:r>
      <w:r>
        <w:rPr>
          <w:rFonts w:ascii="微软雅黑" w:hAnsi="微软雅黑" w:eastAsia="微软雅黑" w:cs="微软雅黑"/>
          <w:sz w:val="24"/>
        </w:rPr>
        <w:t>/</w:t>
      </w:r>
      <w:r>
        <w:rPr>
          <w:rFonts w:hint="eastAsia" w:ascii="微软雅黑" w:hAnsi="微软雅黑" w:eastAsia="微软雅黑" w:cs="微软雅黑"/>
          <w:sz w:val="24"/>
        </w:rPr>
        <w:t>零返修</w:t>
      </w:r>
      <w:r>
        <w:rPr>
          <w:rFonts w:ascii="微软雅黑" w:hAnsi="微软雅黑" w:eastAsia="微软雅黑" w:cs="微软雅黑"/>
          <w:sz w:val="24"/>
        </w:rPr>
        <w:t>/</w:t>
      </w:r>
      <w:r>
        <w:rPr>
          <w:rFonts w:hint="eastAsia" w:ascii="微软雅黑" w:hAnsi="微软雅黑" w:eastAsia="微软雅黑" w:cs="微软雅黑"/>
          <w:sz w:val="24"/>
        </w:rPr>
        <w:t>零事故的精益管理之道；</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理解掌握如何实现工程策划精益管理，从产品精益策划管理入手，在产品目标策划管理阶段实现零浪费；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理解掌握如何实现工程计划精益管理，从工程计划阶段就追求零库存和零窝工，降低无效资金成本的占用；</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理解掌握如何实现工程设计精益管理，从工程技术设计交底阶段就追求产品的零缺陷和零返修，降低建造环节的成本浪费；</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理解掌握如何实现工程工艺精益管理，从工程建造工艺/设备/工具精益的角度，实现高效建造，强调工程一次做对做好。</w:t>
      </w: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ascii="微软雅黑" w:hAnsi="微软雅黑" w:eastAsia="微软雅黑" w:cs="微软雅黑"/>
          <w:sz w:val="24"/>
        </w:rPr>
      </w:pPr>
      <w:r>
        <mc:AlternateContent>
          <mc:Choice Requires="wpg">
            <w:drawing>
              <wp:anchor distT="0" distB="0" distL="114300" distR="114300" simplePos="0" relativeHeight="251659264" behindDoc="0" locked="0" layoutInCell="1" allowOverlap="1">
                <wp:simplePos x="0" y="0"/>
                <wp:positionH relativeFrom="column">
                  <wp:posOffset>-2540</wp:posOffset>
                </wp:positionH>
                <wp:positionV relativeFrom="paragraph">
                  <wp:posOffset>306070</wp:posOffset>
                </wp:positionV>
                <wp:extent cx="7026910" cy="4154805"/>
                <wp:effectExtent l="0" t="0" r="0" b="0"/>
                <wp:wrapNone/>
                <wp:docPr id="3" name="组合 1"/>
                <wp:cNvGraphicFramePr/>
                <a:graphic xmlns:a="http://schemas.openxmlformats.org/drawingml/2006/main">
                  <a:graphicData uri="http://schemas.microsoft.com/office/word/2010/wordprocessingGroup">
                    <wpg:wgp>
                      <wpg:cNvGrpSpPr/>
                      <wpg:grpSpPr>
                        <a:xfrm>
                          <a:off x="0" y="0"/>
                          <a:ext cx="7026910" cy="4154597"/>
                          <a:chOff x="0" y="0"/>
                          <a:chExt cx="7026682" cy="3864226"/>
                        </a:xfrm>
                      </wpg:grpSpPr>
                      <wpg:graphicFrame>
                        <wpg:cNvPr id="4"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5" r:lo="rId6" r:qs="rId7" r:cs="rId8"/>
                          </a:graphicData>
                        </a:graphic>
                      </wpg:graphicFrame>
                      <wps:wsp>
                        <wps:cNvPr id="5" name="矩形 4"/>
                        <wps:cNvSpPr>
                          <a:spLocks noChangeArrowheads="1"/>
                        </wps:cNvSpPr>
                        <wps:spPr bwMode="auto">
                          <a:xfrm>
                            <a:off x="527621" y="0"/>
                            <a:ext cx="1581098" cy="453594"/>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a:spAutoFit/>
                        </wps:bodyPr>
                      </wps:wsp>
                      <wps:wsp>
                        <wps:cNvPr id="6" name="矩形 5"/>
                        <wps:cNvSpPr>
                          <a:spLocks noChangeArrowheads="1"/>
                        </wps:cNvSpPr>
                        <wps:spPr bwMode="auto">
                          <a:xfrm>
                            <a:off x="0" y="441018"/>
                            <a:ext cx="2636433" cy="1190683"/>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掌握沟通谈判的关键要点和实施技巧，以制定合理的沟通谈判提升方案。</w:t>
                              </w:r>
                            </w:p>
                          </w:txbxContent>
                        </wps:txbx>
                        <wps:bodyPr wrap="square">
                          <a:spAutoFit/>
                        </wps:bodyPr>
                      </wps:wsp>
                      <wps:wsp>
                        <wps:cNvPr id="7" name="矩形 6"/>
                        <wps:cNvSpPr>
                          <a:spLocks noChangeArrowheads="1"/>
                        </wps:cNvSpPr>
                        <wps:spPr bwMode="auto">
                          <a:xfrm>
                            <a:off x="5034620" y="0"/>
                            <a:ext cx="1588717" cy="453594"/>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a:spAutoFit/>
                        </wps:bodyPr>
                      </wps:wsp>
                      <wps:wsp>
                        <wps:cNvPr id="8" name="矩形 7"/>
                        <wps:cNvSpPr>
                          <a:spLocks noChangeArrowheads="1"/>
                        </wps:cNvSpPr>
                        <wps:spPr bwMode="auto">
                          <a:xfrm>
                            <a:off x="4618037" y="410392"/>
                            <a:ext cx="2408475" cy="822138"/>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提供沟通谈判过程中切实落地的操作手段及实施措施。</w:t>
                              </w:r>
                            </w:p>
                          </w:txbxContent>
                        </wps:txbx>
                        <wps:bodyPr wrap="square">
                          <a:spAutoFit/>
                        </wps:bodyPr>
                      </wps:wsp>
                      <wps:wsp>
                        <wps:cNvPr id="9" name="矩形 8"/>
                        <wps:cNvSpPr>
                          <a:spLocks noChangeArrowheads="1"/>
                        </wps:cNvSpPr>
                        <wps:spPr bwMode="auto">
                          <a:xfrm>
                            <a:off x="441613" y="2626145"/>
                            <a:ext cx="1694759" cy="453594"/>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a:spAutoFit/>
                        </wps:bodyPr>
                      </wps:wsp>
                      <wps:wsp>
                        <wps:cNvPr id="10" name="矩形 9"/>
                        <wps:cNvSpPr>
                          <a:spLocks noChangeArrowheads="1"/>
                        </wps:cNvSpPr>
                        <wps:spPr bwMode="auto">
                          <a:xfrm>
                            <a:off x="124226" y="3025155"/>
                            <a:ext cx="2698027" cy="82214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对多个与工程管理有关的实际沟通</w:t>
                              </w:r>
                              <w:r>
                                <w:rPr>
                                  <w:rFonts w:ascii="微软雅黑" w:hAnsi="微软雅黑" w:eastAsia="微软雅黑" w:cs="Times New Roman"/>
                                  <w:color w:val="000000"/>
                                  <w:kern w:val="24"/>
                                  <w:sz w:val="28"/>
                                  <w:szCs w:val="28"/>
                                </w:rPr>
                                <w:t>谈判</w:t>
                              </w:r>
                              <w:r>
                                <w:rPr>
                                  <w:rFonts w:hint="eastAsia" w:ascii="微软雅黑" w:hAnsi="微软雅黑" w:eastAsia="微软雅黑" w:cs="Times New Roman"/>
                                  <w:color w:val="000000"/>
                                  <w:kern w:val="24"/>
                                  <w:sz w:val="28"/>
                                  <w:szCs w:val="28"/>
                                </w:rPr>
                                <w:t>操作案例进行情景解剖。</w:t>
                              </w:r>
                            </w:p>
                          </w:txbxContent>
                        </wps:txbx>
                        <wps:bodyPr wrap="square">
                          <a:spAutoFit/>
                        </wps:bodyPr>
                      </wps:wsp>
                      <wps:wsp>
                        <wps:cNvPr id="11" name="矩形 10"/>
                        <wps:cNvSpPr>
                          <a:spLocks noChangeArrowheads="1"/>
                        </wps:cNvSpPr>
                        <wps:spPr bwMode="auto">
                          <a:xfrm>
                            <a:off x="4974730" y="2625613"/>
                            <a:ext cx="1649040" cy="453594"/>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a:spAutoFit/>
                        </wps:bodyPr>
                      </wps:wsp>
                      <wps:wsp>
                        <wps:cNvPr id="12" name="矩形 11"/>
                        <wps:cNvSpPr>
                          <a:spLocks noChangeArrowheads="1"/>
                        </wps:cNvSpPr>
                        <wps:spPr bwMode="auto">
                          <a:xfrm>
                            <a:off x="4655036" y="3042088"/>
                            <a:ext cx="2371646" cy="822138"/>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a:spAutoFit/>
                        </wps:bodyPr>
                      </wps:wsp>
                    </wpg:wgp>
                  </a:graphicData>
                </a:graphic>
              </wp:anchor>
            </w:drawing>
          </mc:Choice>
          <mc:Fallback>
            <w:pict>
              <v:group id="组合 1" o:spid="_x0000_s1026" o:spt="203" style="position:absolute;left:0pt;margin-left:-0.2pt;margin-top:24.1pt;height:327.15pt;width:553.3pt;z-index:251659264;mso-width-relative:page;mso-height-relative:page;" coordsize="7026682,3864226" o:gfxdata="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">
                <o:lock v:ext="edit" aspectratio="f"/>
                <v:shape id="图示 3" o:spid="_x0000_s1026" o:spt="75" style="position:absolute;left:1149963;top:269520;height:3277498;width:4932086;" coordsize="21600,21600" o:gfxdata="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DvUg28AAAA&#10;2gAAAA8AAAAAAAAAAQAgAAAAIgAAAGRycy9kb3ducmV2LnhtbFBLAQIUABQAAAAIAIdO4kAzLwWe&#10;OwAAADkAAAAQAAAAAAAAAAEAIAAAAAsBAABkcnMvc2hhcGV4bWwueG1sUEsFBgAAAAAGAAYAWwEA&#10;ALUDAAAAAA==&#10;">
                  <v:imagedata r:id="rId10" o:title=""/>
                  <o:lock v:ext="edit"/>
                </v:shape>
                <v:rect id="矩形 4" o:spid="_x0000_s1026" o:spt="1" style="position:absolute;left:527621;top:0;height:453594;width:1581098;" fillcolor="#4472C4" filled="t" stroked="f" coordsize="21600,21600" o:gfxdata="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qFEtrsAAADa&#10;AAAADwAAAAAAAAABACAAAAAiAAAAZHJzL2Rvd25yZXYueG1sUEsBAhQAFAAAAAgAh07iQDMvBZ47&#10;AAAAOQAAABAAAAAAAAAAAQAgAAAACgEAAGRycy9zaGFwZXhtbC54bWxQSwUGAAAAAAYABgBbAQAA&#10;tAM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0;top:441018;height:1190683;width:2636433;" filled="f" stroked="f" coordsize="21600,21600" o:gfxdata="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GJ3+vQAA&#10;ANoAAAAPAAAAAAAAAAEAIAAAACIAAABkcnMvZG93bnJldi54bWxQSwECFAAUAAAACACHTuJAMy8F&#10;njsAAAA5AAAAEAAAAAAAAAABACAAAAAMAQAAZHJzL3NoYXBleG1sLnhtbFBLBQYAAAAABgAGAFsB&#10;AAC2Aw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掌握沟通谈判的关键要点和实施技巧，以制定合理的沟通谈判提升方案。</w:t>
                        </w:r>
                      </w:p>
                    </w:txbxContent>
                  </v:textbox>
                </v:rect>
                <v:rect id="矩形 6" o:spid="_x0000_s1026" o:spt="1" style="position:absolute;left:5034620;top:0;height:453594;width:1588717;" fillcolor="#43BEB9" filled="t" stroked="f" coordsize="21600,21600" o:gfxdata="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h2jdK5AAAA2gAA&#10;AA8AAAAAAAAAAQAgAAAAIgAAAGRycy9kb3ducmV2LnhtbFBLAQIUABQAAAAIAIdO4kAzLwWeOwAA&#10;ADkAAAAQAAAAAAAAAAEAIAAAAAgBAABkcnMvc2hhcGV4bWwueG1sUEsFBgAAAAAGAAYAWwEAALID&#10;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4618037;top:410392;height:822138;width:2408475;" filled="f" stroked="f" coordsize="21600,21600" o:gfxdata="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fLrBe5AAAA2gAA&#10;AA8AAAAAAAAAAQAgAAAAIgAAAGRycy9kb3ducmV2LnhtbFBLAQIUABQAAAAIAIdO4kAzLwWeOwAA&#10;ADkAAAAQAAAAAAAAAAEAIAAAAAgBAABkcnMvc2hhcGV4bWwueG1sUEsFBgAAAAAGAAYAWwEAALID&#10;A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提供沟通谈判过程中切实落地的操作手段及实施措施。</w:t>
                        </w:r>
                      </w:p>
                    </w:txbxContent>
                  </v:textbox>
                </v:rect>
                <v:rect id="矩形 8" o:spid="_x0000_s1026" o:spt="1" style="position:absolute;left:441613;top:2626145;height:453594;width:1694759;" fillcolor="#70AD47" filled="t" stroked="f" coordsize="21600,21600" o:gfxdata="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4JZH9bgAAADaAAAA&#10;DwAAAAAAAAABACAAAAAiAAAAZHJzL2Rvd25yZXYueG1sUEsBAhQAFAAAAAgAh07iQDMvBZ47AAAA&#10;OQAAABAAAAAAAAAAAQAgAAAABwEAAGRycy9zaGFwZXhtbC54bWxQSwUGAAAAAAYABgBbAQAAsQMA&#10;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124226;top:3025155;height:822142;width:2698027;" filled="f" stroked="f" coordsize="21600,21600" o:gfxdata="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7tqhr4A&#10;AADbAAAADwAAAAAAAAABACAAAAAiAAAAZHJzL2Rvd25yZXYueG1sUEsBAhQAFAAAAAgAh07iQDMv&#10;BZ47AAAAOQAAABAAAAAAAAAAAQAgAAAADQEAAGRycy9zaGFwZXhtbC54bWxQSwUGAAAAAAYABgBb&#10;AQAAtwM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对多个与工程管理有关的实际沟通</w:t>
                        </w:r>
                        <w:r>
                          <w:rPr>
                            <w:rFonts w:ascii="微软雅黑" w:hAnsi="微软雅黑" w:eastAsia="微软雅黑" w:cs="Times New Roman"/>
                            <w:color w:val="000000"/>
                            <w:kern w:val="24"/>
                            <w:sz w:val="28"/>
                            <w:szCs w:val="28"/>
                          </w:rPr>
                          <w:t>谈判</w:t>
                        </w:r>
                        <w:r>
                          <w:rPr>
                            <w:rFonts w:hint="eastAsia" w:ascii="微软雅黑" w:hAnsi="微软雅黑" w:eastAsia="微软雅黑" w:cs="Times New Roman"/>
                            <w:color w:val="000000"/>
                            <w:kern w:val="24"/>
                            <w:sz w:val="28"/>
                            <w:szCs w:val="28"/>
                          </w:rPr>
                          <w:t>操作案例进行情景解剖。</w:t>
                        </w:r>
                      </w:p>
                    </w:txbxContent>
                  </v:textbox>
                </v:rect>
                <v:rect id="矩形 10" o:spid="_x0000_s1026" o:spt="1" style="position:absolute;left:4974730;top:2625613;height:453594;width:1649040;" fillcolor="#F8841D" filled="t" stroked="f" coordsize="21600,21600" o:gfxdata="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0omQK8AAAA&#10;2wAAAA8AAAAAAAAAAQAgAAAAIgAAAGRycy9kb3ducmV2LnhtbFBLAQIUABQAAAAIAIdO4kAzLwWe&#10;OwAAADkAAAAQAAAAAAAAAAEAIAAAAAsBAABkcnMvc2hhcGV4bWwueG1sUEsFBgAAAAAGAAYAWwEA&#10;ALUD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4655036;top:3042088;height:822138;width:2371646;" filled="f" stroked="f" coordsize="21600,21600" o:gfxdata="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lUWq8AAAA&#10;2wAAAA8AAAAAAAAAAQAgAAAAIgAAAGRycy9kb3ducmV2LnhtbFBLAQIUABQAAAAIAIdO4kAzLwWe&#10;OwAAADkAAAAQAAAAAAAAAAEAIAAAAAsBAABkcnMvc2hhcGV4bWwueG1sUEsFBgAAAAAGAAYAWwEA&#10;ALUDA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ascii="微软雅黑" w:hAnsi="微软雅黑" w:eastAsia="微软雅黑" w:cs="微软雅黑"/>
          <w:b/>
          <w:bCs/>
          <w:color w:val="FF0000"/>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ind w:firstLine="567" w:firstLineChars="236"/>
        <w:jc w:val="left"/>
        <w:rPr>
          <w:rFonts w:ascii="微软雅黑" w:hAnsi="微软雅黑" w:eastAsia="微软雅黑"/>
          <w:b/>
          <w:sz w:val="24"/>
        </w:rPr>
      </w:pPr>
      <w:r>
        <w:rPr>
          <w:rFonts w:hint="eastAsia" w:ascii="微软雅黑" w:hAnsi="微软雅黑" w:eastAsia="微软雅黑"/>
          <w:b/>
          <w:sz w:val="24"/>
        </w:rPr>
        <w:t>房地产企业董事长、总经理、总工、集团分管工程副总、项目总经理、工程总监、工程部经理成本总监、成本部经理、工程部经理、造价工程师等。</w:t>
      </w:r>
    </w:p>
    <w:p>
      <w:pPr>
        <w:spacing w:line="480" w:lineRule="exact"/>
        <w:ind w:firstLine="960" w:firstLineChars="400"/>
        <w:rPr>
          <w:rFonts w:ascii="微软雅黑" w:hAnsi="微软雅黑" w:eastAsia="微软雅黑" w:cs="微软雅黑"/>
          <w:b/>
          <w:bCs/>
          <w:color w:val="FF0000"/>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40" w:lineRule="exact"/>
        <w:rPr>
          <w:rFonts w:ascii="微软雅黑" w:hAnsi="微软雅黑" w:eastAsia="微软雅黑"/>
          <w:b/>
          <w:color w:val="FFFFFF"/>
          <w:sz w:val="24"/>
        </w:rPr>
      </w:pPr>
    </w:p>
    <w:p>
      <w:pPr>
        <w:spacing w:line="480" w:lineRule="exact"/>
        <w:rPr>
          <w:rFonts w:ascii="微软雅黑" w:hAnsi="微软雅黑" w:eastAsia="微软雅黑" w:cs="微软雅黑"/>
          <w:b/>
          <w:color w:val="FF9900"/>
          <w:sz w:val="24"/>
        </w:rPr>
      </w:pPr>
      <w:r>
        <w:rPr>
          <w:rFonts w:hint="eastAsia" w:ascii="微软雅黑" w:hAnsi="微软雅黑" w:eastAsia="微软雅黑" w:cs="微软雅黑"/>
          <w:b/>
          <w:color w:val="FF0000"/>
          <w:sz w:val="24"/>
        </w:rPr>
        <w:t>第一部分：现场管理问题的现状和困惑及精益管理之道</w:t>
      </w:r>
    </w:p>
    <w:p>
      <w:pPr>
        <w:pStyle w:val="15"/>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精益管理的本质；什么是管理？什么是精益？</w:t>
      </w:r>
    </w:p>
    <w:p>
      <w:pPr>
        <w:pStyle w:val="15"/>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话题：我们在现场经常面对的管理六大维度；</w:t>
      </w:r>
    </w:p>
    <w:p>
      <w:pPr>
        <w:pStyle w:val="15"/>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讨论：因项目管理原因导致的现场常见6个浪费/客诉问题；</w:t>
      </w:r>
    </w:p>
    <w:p>
      <w:pPr>
        <w:pStyle w:val="15"/>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精益管理之道：六零——零浪费/零库存/零缺陷/零窝工</w:t>
      </w:r>
      <w:r>
        <w:rPr>
          <w:rFonts w:ascii="微软雅黑" w:hAnsi="微软雅黑" w:eastAsia="微软雅黑"/>
          <w:b/>
          <w:sz w:val="24"/>
          <w:szCs w:val="24"/>
        </w:rPr>
        <w:t>/</w:t>
      </w:r>
      <w:r>
        <w:rPr>
          <w:rFonts w:hint="eastAsia" w:ascii="微软雅黑" w:hAnsi="微软雅黑" w:eastAsia="微软雅黑"/>
          <w:b/>
          <w:sz w:val="24"/>
          <w:szCs w:val="24"/>
        </w:rPr>
        <w:t>零返修</w:t>
      </w:r>
      <w:r>
        <w:rPr>
          <w:rFonts w:ascii="微软雅黑" w:hAnsi="微软雅黑" w:eastAsia="微软雅黑"/>
          <w:b/>
          <w:sz w:val="24"/>
          <w:szCs w:val="24"/>
        </w:rPr>
        <w:t>/</w:t>
      </w:r>
      <w:r>
        <w:rPr>
          <w:rFonts w:hint="eastAsia" w:ascii="微软雅黑" w:hAnsi="微软雅黑" w:eastAsia="微软雅黑"/>
          <w:b/>
          <w:sz w:val="24"/>
          <w:szCs w:val="24"/>
        </w:rPr>
        <w:t>零事故；核心要点：全周期/大流水</w:t>
      </w:r>
      <w:r>
        <w:rPr>
          <w:rFonts w:ascii="微软雅黑" w:hAnsi="微软雅黑" w:eastAsia="微软雅黑"/>
          <w:b/>
          <w:sz w:val="24"/>
          <w:szCs w:val="24"/>
        </w:rPr>
        <w:t>/</w:t>
      </w:r>
      <w:r>
        <w:rPr>
          <w:rFonts w:hint="eastAsia" w:ascii="微软雅黑" w:hAnsi="微软雅黑" w:eastAsia="微软雅黑"/>
          <w:b/>
          <w:sz w:val="24"/>
          <w:szCs w:val="24"/>
        </w:rPr>
        <w:t>小流水</w:t>
      </w:r>
      <w:r>
        <w:rPr>
          <w:rFonts w:ascii="微软雅黑" w:hAnsi="微软雅黑" w:eastAsia="微软雅黑"/>
          <w:b/>
          <w:sz w:val="24"/>
          <w:szCs w:val="24"/>
        </w:rPr>
        <w:t>/</w:t>
      </w:r>
      <w:r>
        <w:rPr>
          <w:rFonts w:hint="eastAsia" w:ascii="微软雅黑" w:hAnsi="微软雅黑" w:eastAsia="微软雅黑"/>
          <w:b/>
          <w:sz w:val="24"/>
          <w:szCs w:val="24"/>
        </w:rPr>
        <w:t>一次好</w:t>
      </w:r>
      <w:r>
        <w:rPr>
          <w:rFonts w:ascii="微软雅黑" w:hAnsi="微软雅黑" w:eastAsia="微软雅黑"/>
          <w:b/>
          <w:sz w:val="24"/>
          <w:szCs w:val="24"/>
        </w:rPr>
        <w:t>/</w:t>
      </w:r>
      <w:r>
        <w:rPr>
          <w:rFonts w:hint="eastAsia" w:ascii="微软雅黑" w:hAnsi="微软雅黑" w:eastAsia="微软雅黑"/>
          <w:b/>
          <w:sz w:val="24"/>
          <w:szCs w:val="24"/>
        </w:rPr>
        <w:t>易检性</w:t>
      </w:r>
      <w:r>
        <w:rPr>
          <w:rFonts w:ascii="微软雅黑" w:hAnsi="微软雅黑" w:eastAsia="微软雅黑"/>
          <w:b/>
          <w:sz w:val="24"/>
          <w:szCs w:val="24"/>
        </w:rPr>
        <w:t>/</w:t>
      </w:r>
      <w:r>
        <w:rPr>
          <w:rFonts w:hint="eastAsia" w:ascii="微软雅黑" w:hAnsi="微软雅黑" w:eastAsia="微软雅黑"/>
          <w:b/>
          <w:sz w:val="24"/>
          <w:szCs w:val="24"/>
        </w:rPr>
        <w:t>减工序；</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第二部分：工程策划精益管理</w:t>
      </w:r>
    </w:p>
    <w:p>
      <w:pPr>
        <w:pStyle w:val="15"/>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工程策划精益管理的目的；确认运营目标/预控总平精益</w:t>
      </w:r>
      <w:r>
        <w:rPr>
          <w:rFonts w:ascii="微软雅黑" w:hAnsi="微软雅黑" w:eastAsia="微软雅黑"/>
          <w:b/>
          <w:sz w:val="24"/>
          <w:szCs w:val="24"/>
        </w:rPr>
        <w:t>/</w:t>
      </w:r>
      <w:r>
        <w:rPr>
          <w:rFonts w:hint="eastAsia" w:ascii="微软雅黑" w:hAnsi="微软雅黑" w:eastAsia="微软雅黑"/>
          <w:b/>
          <w:sz w:val="24"/>
          <w:szCs w:val="24"/>
        </w:rPr>
        <w:t>协同大小流水</w:t>
      </w:r>
      <w:r>
        <w:rPr>
          <w:rFonts w:ascii="微软雅黑" w:hAnsi="微软雅黑" w:eastAsia="微软雅黑"/>
          <w:b/>
          <w:sz w:val="24"/>
          <w:szCs w:val="24"/>
        </w:rPr>
        <w:t>/</w:t>
      </w:r>
      <w:r>
        <w:rPr>
          <w:rFonts w:hint="eastAsia" w:ascii="微软雅黑" w:hAnsi="微软雅黑" w:eastAsia="微软雅黑"/>
          <w:b/>
          <w:sz w:val="24"/>
          <w:szCs w:val="24"/>
        </w:rPr>
        <w:t>优化标准工序</w:t>
      </w:r>
      <w:r>
        <w:rPr>
          <w:rFonts w:ascii="微软雅黑" w:hAnsi="微软雅黑" w:eastAsia="微软雅黑"/>
          <w:b/>
          <w:sz w:val="24"/>
          <w:szCs w:val="24"/>
        </w:rPr>
        <w:t>/</w:t>
      </w:r>
      <w:r>
        <w:rPr>
          <w:rFonts w:hint="eastAsia" w:ascii="微软雅黑" w:hAnsi="微软雅黑" w:eastAsia="微软雅黑"/>
          <w:b/>
          <w:sz w:val="24"/>
          <w:szCs w:val="24"/>
        </w:rPr>
        <w:t>规避项目浪费；</w:t>
      </w:r>
    </w:p>
    <w:p>
      <w:pPr>
        <w:pStyle w:val="15"/>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零浪费——项目总平/大门围墙道路小市政/堆场通道塔吊</w:t>
      </w:r>
      <w:r>
        <w:rPr>
          <w:rFonts w:ascii="微软雅黑" w:hAnsi="微软雅黑" w:eastAsia="微软雅黑"/>
          <w:b/>
          <w:sz w:val="24"/>
          <w:szCs w:val="24"/>
        </w:rPr>
        <w:t>/</w:t>
      </w:r>
      <w:r>
        <w:rPr>
          <w:rFonts w:hint="eastAsia" w:ascii="微软雅黑" w:hAnsi="微软雅黑" w:eastAsia="微软雅黑"/>
          <w:b/>
          <w:sz w:val="24"/>
          <w:szCs w:val="24"/>
        </w:rPr>
        <w:t>后浇带/排水沟/</w:t>
      </w:r>
      <w:r>
        <w:rPr>
          <w:rFonts w:ascii="微软雅黑" w:hAnsi="微软雅黑" w:eastAsia="微软雅黑"/>
          <w:b/>
          <w:sz w:val="24"/>
          <w:szCs w:val="24"/>
        </w:rPr>
        <w:t>BIM</w:t>
      </w:r>
      <w:r>
        <w:rPr>
          <w:rFonts w:hint="eastAsia" w:ascii="微软雅黑" w:hAnsi="微软雅黑" w:eastAsia="微软雅黑"/>
          <w:b/>
          <w:sz w:val="24"/>
          <w:szCs w:val="24"/>
        </w:rPr>
        <w:t>施组全周期布置精益；</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例题：塔吊总平面施工组织方案精益优化案例分析；</w:t>
      </w:r>
    </w:p>
    <w:p>
      <w:pPr>
        <w:pStyle w:val="15"/>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工程策划精益管理要点总结：项目总平/大门围墙道路小市政/堆场通道塔吊</w:t>
      </w:r>
      <w:r>
        <w:rPr>
          <w:rFonts w:ascii="微软雅黑" w:hAnsi="微软雅黑" w:eastAsia="微软雅黑"/>
          <w:b/>
          <w:sz w:val="24"/>
          <w:szCs w:val="24"/>
        </w:rPr>
        <w:t>/</w:t>
      </w:r>
      <w:r>
        <w:rPr>
          <w:rFonts w:hint="eastAsia" w:ascii="微软雅黑" w:hAnsi="微软雅黑" w:eastAsia="微软雅黑"/>
          <w:b/>
          <w:sz w:val="24"/>
          <w:szCs w:val="24"/>
        </w:rPr>
        <w:t>后浇带/排水沟/</w:t>
      </w:r>
      <w:r>
        <w:rPr>
          <w:rFonts w:ascii="微软雅黑" w:hAnsi="微软雅黑" w:eastAsia="微软雅黑"/>
          <w:b/>
          <w:sz w:val="24"/>
          <w:szCs w:val="24"/>
        </w:rPr>
        <w:t>BIM</w:t>
      </w:r>
      <w:r>
        <w:rPr>
          <w:rFonts w:hint="eastAsia" w:ascii="微软雅黑" w:hAnsi="微软雅黑" w:eastAsia="微软雅黑"/>
          <w:b/>
          <w:sz w:val="24"/>
          <w:szCs w:val="24"/>
        </w:rPr>
        <w:t>施组全周期统筹；</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第三部分：工程计划精益管理</w:t>
      </w:r>
    </w:p>
    <w:p>
      <w:pPr>
        <w:pStyle w:val="15"/>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计划精益管理要点；</w:t>
      </w:r>
      <w:r>
        <w:rPr>
          <w:rFonts w:hint="eastAsia" w:ascii="微软雅黑" w:hAnsi="微软雅黑" w:eastAsia="微软雅黑"/>
          <w:b/>
          <w:bCs/>
          <w:sz w:val="24"/>
          <w:szCs w:val="24"/>
        </w:rPr>
        <w:t>满足里程碑节点</w:t>
      </w:r>
      <w:r>
        <w:rPr>
          <w:rFonts w:hint="eastAsia" w:ascii="微软雅黑" w:hAnsi="微软雅黑" w:eastAsia="微软雅黑"/>
          <w:b/>
          <w:sz w:val="24"/>
          <w:szCs w:val="24"/>
        </w:rPr>
        <w:t>/</w:t>
      </w:r>
      <w:r>
        <w:rPr>
          <w:rFonts w:hint="eastAsia" w:ascii="微软雅黑" w:hAnsi="微软雅黑" w:eastAsia="微软雅黑"/>
          <w:b/>
          <w:bCs/>
          <w:sz w:val="24"/>
        </w:rPr>
        <w:t>满足标准工期</w:t>
      </w:r>
      <w:r>
        <w:rPr>
          <w:rFonts w:hint="eastAsia" w:ascii="微软雅黑" w:hAnsi="微软雅黑" w:eastAsia="微软雅黑"/>
          <w:b/>
          <w:sz w:val="24"/>
          <w:szCs w:val="24"/>
        </w:rPr>
        <w:t>/</w:t>
      </w:r>
      <w:r>
        <w:rPr>
          <w:rFonts w:hint="eastAsia" w:ascii="微软雅黑" w:hAnsi="微软雅黑" w:eastAsia="微软雅黑"/>
          <w:b/>
          <w:bCs/>
          <w:sz w:val="24"/>
        </w:rPr>
        <w:t>符合以销定产</w:t>
      </w:r>
      <w:r>
        <w:rPr>
          <w:rFonts w:hint="eastAsia" w:ascii="微软雅黑" w:hAnsi="微软雅黑" w:eastAsia="微软雅黑"/>
          <w:b/>
          <w:sz w:val="24"/>
          <w:szCs w:val="24"/>
        </w:rPr>
        <w:t>/</w:t>
      </w:r>
      <w:r>
        <w:rPr>
          <w:rFonts w:hint="eastAsia" w:ascii="微软雅黑" w:hAnsi="微软雅黑" w:eastAsia="微软雅黑"/>
          <w:b/>
          <w:bCs/>
          <w:sz w:val="24"/>
        </w:rPr>
        <w:t>大流水消除库存</w:t>
      </w:r>
      <w:r>
        <w:rPr>
          <w:rFonts w:hint="eastAsia" w:ascii="微软雅黑" w:hAnsi="微软雅黑" w:eastAsia="微软雅黑"/>
          <w:b/>
          <w:sz w:val="24"/>
          <w:szCs w:val="24"/>
        </w:rPr>
        <w:t>/</w:t>
      </w:r>
      <w:r>
        <w:rPr>
          <w:rFonts w:hint="eastAsia" w:ascii="微软雅黑" w:hAnsi="微软雅黑" w:eastAsia="微软雅黑"/>
          <w:b/>
          <w:bCs/>
          <w:sz w:val="24"/>
        </w:rPr>
        <w:t>小流水消除窝工；</w:t>
      </w:r>
    </w:p>
    <w:p>
      <w:pPr>
        <w:pStyle w:val="15"/>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标杆企业合理工期；保证符合生产客观规律：合理施工管理间歇（行政法规/气象条件/农忙条件）；合理施工技术间歇(土方夯实沉降/砂浆强度/混凝土龄期/材料干燥)；</w:t>
      </w:r>
    </w:p>
    <w:p>
      <w:pPr>
        <w:pStyle w:val="15"/>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标杆企业合理工期；管理标准化提速（设计供方合同标准化/战采专采合同标准化/战略合作供方/信誉档案库/标准化成本模型）；产品标准化提速（设计产品标准化/示范区标准化/施工工艺标准化/材料部品标准化/交付产品标准化）;</w:t>
      </w:r>
    </w:p>
    <w:p>
      <w:pPr>
        <w:pStyle w:val="15"/>
        <w:numPr>
          <w:ilvl w:val="0"/>
          <w:numId w:val="4"/>
        </w:numPr>
        <w:ind w:left="1275" w:leftChars="405" w:hanging="425" w:hangingChars="177"/>
        <w:rPr>
          <w:rFonts w:ascii="微软雅黑" w:hAnsi="微软雅黑" w:eastAsia="微软雅黑"/>
          <w:b/>
          <w:sz w:val="24"/>
          <w:szCs w:val="24"/>
        </w:rPr>
      </w:pPr>
      <w:r>
        <w:rPr>
          <w:rFonts w:hint="eastAsia" w:ascii="微软雅黑" w:hAnsi="微软雅黑" w:eastAsia="微软雅黑"/>
          <w:b/>
          <w:sz w:val="24"/>
          <w:szCs w:val="24"/>
        </w:rPr>
        <w:t>零库存——现金流占比最低和利润率最大；现金流管控（资金财务状况/回正时间因素/成本目标/利润目标/资金结转时效）；财务策划（设计策划/采购成本策划/工程策划/营销策划）；现金流平衡精益管理；</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例题：某项目现金流平衡精益测算案例分析；</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例题：某项目大流水施工精益管理案例分析；</w:t>
      </w:r>
    </w:p>
    <w:p>
      <w:pPr>
        <w:pStyle w:val="15"/>
        <w:numPr>
          <w:ilvl w:val="0"/>
          <w:numId w:val="4"/>
        </w:numPr>
        <w:ind w:left="1" w:firstLine="850" w:firstLineChars="354"/>
        <w:rPr>
          <w:rFonts w:ascii="微软雅黑" w:hAnsi="微软雅黑" w:eastAsia="微软雅黑"/>
          <w:b/>
          <w:sz w:val="24"/>
          <w:szCs w:val="24"/>
        </w:rPr>
      </w:pPr>
      <w:r>
        <w:rPr>
          <w:rFonts w:hint="eastAsia" w:ascii="微软雅黑" w:hAnsi="微软雅黑" w:eastAsia="微软雅黑"/>
          <w:b/>
          <w:sz w:val="24"/>
          <w:szCs w:val="24"/>
        </w:rPr>
        <w:t>零窝工——小流水；楼层截水系统；给排水/机电/办公室/系统永临结合；</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例题：三种施工方式对比案例分析；</w:t>
      </w:r>
    </w:p>
    <w:p>
      <w:pPr>
        <w:pStyle w:val="15"/>
        <w:numPr>
          <w:ilvl w:val="0"/>
          <w:numId w:val="4"/>
        </w:numPr>
        <w:ind w:left="1" w:firstLine="850" w:firstLineChars="354"/>
        <w:rPr>
          <w:rFonts w:ascii="微软雅黑" w:hAnsi="微软雅黑" w:eastAsia="微软雅黑"/>
          <w:b/>
          <w:sz w:val="24"/>
          <w:szCs w:val="24"/>
        </w:rPr>
      </w:pPr>
      <w:r>
        <w:rPr>
          <w:rFonts w:hint="eastAsia" w:ascii="微软雅黑" w:hAnsi="微软雅黑" w:eastAsia="微软雅黑"/>
          <w:b/>
          <w:sz w:val="24"/>
          <w:szCs w:val="24"/>
        </w:rPr>
        <w:t>工程计划精益管理要点总结；零库存零窝工（专业协同</w:t>
      </w:r>
      <w:r>
        <w:rPr>
          <w:rFonts w:ascii="微软雅黑" w:hAnsi="微软雅黑" w:eastAsia="微软雅黑"/>
          <w:b/>
          <w:sz w:val="24"/>
          <w:szCs w:val="24"/>
        </w:rPr>
        <w:t>/</w:t>
      </w:r>
      <w:r>
        <w:rPr>
          <w:rFonts w:hint="eastAsia" w:ascii="微软雅黑" w:hAnsi="微软雅黑" w:eastAsia="微软雅黑"/>
          <w:b/>
          <w:sz w:val="24"/>
          <w:szCs w:val="24"/>
        </w:rPr>
        <w:t>标准化/大流水/小流水）;</w:t>
      </w:r>
    </w:p>
    <w:p>
      <w:pPr>
        <w:pStyle w:val="15"/>
        <w:numPr>
          <w:ilvl w:val="0"/>
          <w:numId w:val="4"/>
        </w:numPr>
        <w:ind w:left="1" w:firstLine="850" w:firstLineChars="354"/>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第四部分：工程设计精益管理</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szCs w:val="24"/>
        </w:rPr>
        <w:t>构造协同和全周期精益；零缺陷</w:t>
      </w:r>
      <w:r>
        <w:rPr>
          <w:rFonts w:hint="eastAsia" w:ascii="微软雅黑" w:hAnsi="微软雅黑" w:eastAsia="微软雅黑"/>
          <w:b/>
          <w:bCs/>
          <w:sz w:val="24"/>
        </w:rPr>
        <w:t>（同构造：易施工/降投诉; 全协同:四图/管综）；零返修（易</w:t>
      </w:r>
      <w:r>
        <w:rPr>
          <w:rFonts w:ascii="微软雅黑" w:hAnsi="微软雅黑" w:eastAsia="微软雅黑"/>
          <w:b/>
          <w:bCs/>
          <w:sz w:val="24"/>
        </w:rPr>
        <w:t>/</w:t>
      </w:r>
      <w:r>
        <w:rPr>
          <w:rFonts w:hint="eastAsia" w:ascii="微软雅黑" w:hAnsi="微软雅黑" w:eastAsia="微软雅黑"/>
          <w:b/>
          <w:bCs/>
          <w:sz w:val="24"/>
        </w:rPr>
        <w:t>免检查；易</w:t>
      </w:r>
      <w:r>
        <w:rPr>
          <w:rFonts w:ascii="微软雅黑" w:hAnsi="微软雅黑" w:eastAsia="微软雅黑"/>
          <w:b/>
          <w:bCs/>
          <w:sz w:val="24"/>
        </w:rPr>
        <w:t>/</w:t>
      </w:r>
      <w:r>
        <w:rPr>
          <w:rFonts w:hint="eastAsia" w:ascii="微软雅黑" w:hAnsi="微软雅黑" w:eastAsia="微软雅黑"/>
          <w:b/>
          <w:bCs/>
          <w:sz w:val="24"/>
        </w:rPr>
        <w:t>免维修）；</w:t>
      </w:r>
    </w:p>
    <w:p>
      <w:pPr>
        <w:pStyle w:val="15"/>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零缺陷——同构造：易施工；统一设计参数/外墙全现浇/免砌筑（门洞过梁/构造柱/过梁/反槛全现浇）/免抹灰；</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例题：外墙、厨卫间、墙根部渗漏案例分析；</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例题：外墙线条渗漏开裂脱落案例分析；</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例题：核心筒墙、电梯井、电气井、水暖井砌体风险案例分析；</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szCs w:val="24"/>
        </w:rPr>
        <w:t>零缺陷——</w:t>
      </w:r>
      <w:r>
        <w:rPr>
          <w:rFonts w:hint="eastAsia" w:ascii="微软雅黑" w:hAnsi="微软雅黑" w:eastAsia="微软雅黑"/>
          <w:b/>
          <w:bCs/>
          <w:sz w:val="24"/>
        </w:rPr>
        <w:t>同构造：降投诉；</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案例：混凝土结构一次成型；</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例题：窗洞渗漏设计优化案例分析；</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例题：窗洞渗漏施工管理优化案例分析；</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零缺陷——全协同：工程四图；工程四图策划；</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例题：现场四图管理缺失案例分析；</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零缺陷——全协同：管线综合；</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零返修——易/免检查&amp;易/免检修；B</w:t>
      </w:r>
      <w:r>
        <w:rPr>
          <w:rFonts w:ascii="微软雅黑" w:hAnsi="微软雅黑" w:eastAsia="微软雅黑"/>
          <w:b/>
          <w:bCs/>
          <w:sz w:val="24"/>
        </w:rPr>
        <w:t>IPV</w:t>
      </w:r>
      <w:r>
        <w:rPr>
          <w:rFonts w:hint="eastAsia" w:ascii="微软雅黑" w:hAnsi="微软雅黑" w:eastAsia="微软雅黑"/>
          <w:b/>
          <w:bCs/>
          <w:sz w:val="24"/>
        </w:rPr>
        <w:t>；</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案例：铝模墙体拉结件；</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例题：外墙螺杆洞渗水案例分析；</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案例：楼板辐射系统；</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例题：地采暖熊渗漏案例分析；</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工程设计精益管理</w:t>
      </w:r>
      <w:r>
        <w:rPr>
          <w:rFonts w:ascii="微软雅黑" w:hAnsi="微软雅黑" w:eastAsia="微软雅黑"/>
          <w:b/>
          <w:bCs/>
          <w:sz w:val="24"/>
        </w:rPr>
        <w:t>要点</w:t>
      </w:r>
      <w:r>
        <w:rPr>
          <w:rFonts w:hint="eastAsia" w:ascii="微软雅黑" w:hAnsi="微软雅黑" w:eastAsia="微软雅黑"/>
          <w:b/>
          <w:bCs/>
          <w:sz w:val="24"/>
        </w:rPr>
        <w:t>总结；零缺陷零返修（同构造/全协同/图纸精/零检查/零检修）;</w:t>
      </w:r>
    </w:p>
    <w:p>
      <w:pPr>
        <w:pStyle w:val="15"/>
        <w:numPr>
          <w:ilvl w:val="0"/>
          <w:numId w:val="5"/>
        </w:numPr>
        <w:ind w:firstLineChars="0"/>
        <w:jc w:val="left"/>
        <w:rPr>
          <w:rFonts w:ascii="微软雅黑" w:hAnsi="微软雅黑" w:eastAsia="微软雅黑"/>
          <w:b/>
          <w:bCs/>
          <w:sz w:val="24"/>
        </w:rPr>
      </w:pPr>
      <w:r>
        <w:rPr>
          <w:rFonts w:hint="eastAsia" w:ascii="微软雅黑" w:hAnsi="微软雅黑" w:eastAsia="微软雅黑"/>
          <w:b/>
          <w:bCs/>
          <w:sz w:val="24"/>
        </w:rPr>
        <w:t>分组</w:t>
      </w:r>
      <w:r>
        <w:rPr>
          <w:rFonts w:ascii="微软雅黑" w:hAnsi="微软雅黑" w:eastAsia="微软雅黑"/>
          <w:b/>
          <w:bCs/>
          <w:sz w:val="24"/>
        </w:rPr>
        <w:t>讨论与交流</w:t>
      </w:r>
      <w:r>
        <w:rPr>
          <w:rFonts w:hint="eastAsia" w:ascii="微软雅黑" w:hAnsi="微软雅黑" w:eastAsia="微软雅黑"/>
          <w:b/>
          <w:bCs/>
          <w:sz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第五部分：工程工艺精益</w:t>
      </w:r>
      <w:r>
        <w:rPr>
          <w:rFonts w:ascii="微软雅黑" w:hAnsi="微软雅黑" w:eastAsia="微软雅黑" w:cs="微软雅黑"/>
          <w:b/>
          <w:color w:val="FF0000"/>
          <w:sz w:val="24"/>
        </w:rPr>
        <w:t>管理</w:t>
      </w:r>
    </w:p>
    <w:p>
      <w:pPr>
        <w:pStyle w:val="15"/>
        <w:numPr>
          <w:ilvl w:val="0"/>
          <w:numId w:val="6"/>
        </w:numPr>
        <w:ind w:left="848" w:leftChars="404" w:firstLine="1" w:firstLineChars="0"/>
        <w:rPr>
          <w:rFonts w:ascii="微软雅黑" w:hAnsi="微软雅黑" w:eastAsia="微软雅黑"/>
          <w:b/>
          <w:bCs/>
          <w:sz w:val="24"/>
        </w:rPr>
      </w:pPr>
      <w:r>
        <w:rPr>
          <w:rFonts w:ascii="微软雅黑" w:hAnsi="微软雅黑" w:eastAsia="微软雅黑"/>
          <w:b/>
          <w:bCs/>
          <w:sz w:val="24"/>
        </w:rPr>
        <w:t>建造工艺精益</w:t>
      </w:r>
      <w:r>
        <w:rPr>
          <w:rFonts w:hint="eastAsia" w:ascii="微软雅黑" w:hAnsi="微软雅黑" w:eastAsia="微软雅黑"/>
          <w:b/>
          <w:bCs/>
          <w:sz w:val="24"/>
        </w:rPr>
        <w:t>；</w:t>
      </w:r>
      <w:r>
        <w:rPr>
          <w:rFonts w:ascii="微软雅黑" w:hAnsi="微软雅黑" w:eastAsia="微软雅黑"/>
          <w:b/>
          <w:bCs/>
          <w:sz w:val="24"/>
        </w:rPr>
        <w:t>高预制件率</w:t>
      </w:r>
      <w:r>
        <w:rPr>
          <w:rFonts w:hint="eastAsia" w:ascii="微软雅黑" w:hAnsi="微软雅黑" w:eastAsia="微软雅黑"/>
          <w:b/>
          <w:bCs/>
          <w:sz w:val="24"/>
        </w:rPr>
        <w:t>/</w:t>
      </w:r>
      <w:r>
        <w:rPr>
          <w:rFonts w:ascii="微软雅黑" w:hAnsi="微软雅黑" w:eastAsia="微软雅黑"/>
          <w:b/>
          <w:bCs/>
          <w:sz w:val="24"/>
        </w:rPr>
        <w:t>高精模板</w:t>
      </w:r>
      <w:r>
        <w:rPr>
          <w:rFonts w:hint="eastAsia" w:ascii="微软雅黑" w:hAnsi="微软雅黑" w:eastAsia="微软雅黑"/>
          <w:b/>
          <w:bCs/>
          <w:sz w:val="24"/>
        </w:rPr>
        <w:t>/</w:t>
      </w:r>
      <w:r>
        <w:rPr>
          <w:rFonts w:ascii="微软雅黑" w:hAnsi="微软雅黑" w:eastAsia="微软雅黑"/>
          <w:b/>
          <w:bCs/>
          <w:sz w:val="24"/>
        </w:rPr>
        <w:t>高精地坪</w:t>
      </w:r>
      <w:r>
        <w:rPr>
          <w:rFonts w:hint="eastAsia" w:ascii="微软雅黑" w:hAnsi="微软雅黑" w:eastAsia="微软雅黑"/>
          <w:b/>
          <w:bCs/>
          <w:sz w:val="24"/>
        </w:rPr>
        <w:t>/</w:t>
      </w:r>
      <w:r>
        <w:rPr>
          <w:rFonts w:ascii="微软雅黑" w:hAnsi="微软雅黑" w:eastAsia="微软雅黑"/>
          <w:b/>
          <w:bCs/>
          <w:sz w:val="24"/>
        </w:rPr>
        <w:t>高精内墙</w:t>
      </w:r>
      <w:r>
        <w:rPr>
          <w:rFonts w:hint="eastAsia" w:ascii="微软雅黑" w:hAnsi="微软雅黑" w:eastAsia="微软雅黑"/>
          <w:b/>
          <w:bCs/>
          <w:sz w:val="24"/>
        </w:rPr>
        <w:t>/</w:t>
      </w:r>
      <w:r>
        <w:rPr>
          <w:rFonts w:ascii="微软雅黑" w:hAnsi="微软雅黑" w:eastAsia="微软雅黑"/>
          <w:b/>
          <w:bCs/>
          <w:sz w:val="24"/>
        </w:rPr>
        <w:t>结构自防水</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ascii="微软雅黑" w:hAnsi="微软雅黑" w:eastAsia="微软雅黑"/>
          <w:b/>
          <w:bCs/>
          <w:sz w:val="24"/>
        </w:rPr>
        <w:t>建造设备精益</w:t>
      </w:r>
      <w:r>
        <w:rPr>
          <w:rFonts w:hint="eastAsia" w:ascii="微软雅黑" w:hAnsi="微软雅黑" w:eastAsia="微软雅黑"/>
          <w:b/>
          <w:bCs/>
          <w:sz w:val="24"/>
        </w:rPr>
        <w:t>；</w:t>
      </w:r>
      <w:r>
        <w:rPr>
          <w:rFonts w:ascii="微软雅黑" w:hAnsi="微软雅黑" w:eastAsia="微软雅黑"/>
          <w:b/>
          <w:bCs/>
          <w:sz w:val="24"/>
        </w:rPr>
        <w:t>爬架</w:t>
      </w:r>
      <w:r>
        <w:rPr>
          <w:rFonts w:hint="eastAsia" w:ascii="微软雅黑" w:hAnsi="微软雅黑" w:eastAsia="微软雅黑"/>
          <w:b/>
          <w:bCs/>
          <w:sz w:val="24"/>
        </w:rPr>
        <w:t>/</w:t>
      </w:r>
      <w:r>
        <w:rPr>
          <w:rFonts w:ascii="微软雅黑" w:hAnsi="微软雅黑" w:eastAsia="微软雅黑"/>
          <w:b/>
          <w:bCs/>
          <w:sz w:val="24"/>
        </w:rPr>
        <w:t>布料杆</w:t>
      </w:r>
      <w:r>
        <w:rPr>
          <w:rFonts w:hint="eastAsia" w:ascii="微软雅黑" w:hAnsi="微软雅黑" w:eastAsia="微软雅黑"/>
          <w:b/>
          <w:bCs/>
          <w:sz w:val="24"/>
        </w:rPr>
        <w:t>/</w:t>
      </w:r>
      <w:r>
        <w:rPr>
          <w:rFonts w:ascii="微软雅黑" w:hAnsi="微软雅黑" w:eastAsia="微软雅黑"/>
          <w:b/>
          <w:bCs/>
          <w:sz w:val="24"/>
        </w:rPr>
        <w:t>内用电梯</w:t>
      </w:r>
      <w:r>
        <w:rPr>
          <w:rFonts w:hint="eastAsia" w:ascii="微软雅黑" w:hAnsi="微软雅黑" w:eastAsia="微软雅黑"/>
          <w:b/>
          <w:bCs/>
          <w:sz w:val="24"/>
        </w:rPr>
        <w:t>/</w:t>
      </w:r>
      <w:r>
        <w:rPr>
          <w:rFonts w:ascii="微软雅黑" w:hAnsi="微软雅黑" w:eastAsia="微软雅黑"/>
          <w:b/>
          <w:bCs/>
          <w:sz w:val="24"/>
        </w:rPr>
        <w:t>塔吊/爬架附墙</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ascii="微软雅黑" w:hAnsi="微软雅黑" w:eastAsia="微软雅黑"/>
          <w:b/>
          <w:bCs/>
          <w:sz w:val="24"/>
        </w:rPr>
        <w:t>建造工具精益</w:t>
      </w:r>
      <w:r>
        <w:rPr>
          <w:rFonts w:hint="eastAsia" w:ascii="微软雅黑" w:hAnsi="微软雅黑" w:eastAsia="微软雅黑"/>
          <w:b/>
          <w:bCs/>
          <w:sz w:val="24"/>
        </w:rPr>
        <w:t>；</w:t>
      </w:r>
      <w:r>
        <w:rPr>
          <w:rFonts w:ascii="微软雅黑" w:hAnsi="微软雅黑" w:eastAsia="微软雅黑"/>
          <w:b/>
          <w:bCs/>
          <w:sz w:val="24"/>
        </w:rPr>
        <w:t>气动凿毛机</w:t>
      </w:r>
      <w:r>
        <w:rPr>
          <w:rFonts w:hint="eastAsia" w:ascii="微软雅黑" w:hAnsi="微软雅黑" w:eastAsia="微软雅黑"/>
          <w:b/>
          <w:bCs/>
          <w:sz w:val="24"/>
        </w:rPr>
        <w:t>/</w:t>
      </w:r>
      <w:r>
        <w:rPr>
          <w:rFonts w:ascii="微软雅黑" w:hAnsi="微软雅黑" w:eastAsia="微软雅黑"/>
          <w:b/>
          <w:bCs/>
          <w:sz w:val="24"/>
        </w:rPr>
        <w:t>拉毛水枪</w:t>
      </w:r>
      <w:r>
        <w:rPr>
          <w:rFonts w:hint="eastAsia" w:ascii="微软雅黑" w:hAnsi="微软雅黑" w:eastAsia="微软雅黑"/>
          <w:b/>
          <w:bCs/>
          <w:sz w:val="24"/>
        </w:rPr>
        <w:t>/</w:t>
      </w:r>
      <w:r>
        <w:rPr>
          <w:rFonts w:ascii="微软雅黑" w:hAnsi="微软雅黑" w:eastAsia="微软雅黑"/>
          <w:b/>
          <w:bCs/>
          <w:sz w:val="24"/>
        </w:rPr>
        <w:t>坐式双盘磨光机</w:t>
      </w:r>
      <w:r>
        <w:rPr>
          <w:rFonts w:hint="eastAsia" w:ascii="微软雅黑" w:hAnsi="微软雅黑" w:eastAsia="微软雅黑"/>
          <w:b/>
          <w:bCs/>
          <w:sz w:val="24"/>
        </w:rPr>
        <w:t>/</w:t>
      </w:r>
      <w:r>
        <w:rPr>
          <w:rFonts w:ascii="微软雅黑" w:hAnsi="微软雅黑" w:eastAsia="微软雅黑"/>
          <w:b/>
          <w:bCs/>
          <w:sz w:val="24"/>
        </w:rPr>
        <w:t>钢筋快速绑扎机</w:t>
      </w:r>
      <w:r>
        <w:rPr>
          <w:rFonts w:hint="eastAsia" w:ascii="微软雅黑" w:hAnsi="微软雅黑" w:eastAsia="微软雅黑"/>
          <w:b/>
          <w:bCs/>
          <w:sz w:val="24"/>
        </w:rPr>
        <w:t>/</w:t>
      </w:r>
      <w:r>
        <w:rPr>
          <w:rFonts w:ascii="微软雅黑" w:hAnsi="微软雅黑" w:eastAsia="微软雅黑"/>
          <w:b/>
          <w:bCs/>
          <w:sz w:val="24"/>
        </w:rPr>
        <w:t>墙体线管开槽机</w:t>
      </w:r>
      <w:r>
        <w:rPr>
          <w:rFonts w:hint="eastAsia" w:ascii="微软雅黑" w:hAnsi="微软雅黑" w:eastAsia="微软雅黑"/>
          <w:b/>
          <w:bCs/>
          <w:sz w:val="24"/>
        </w:rPr>
        <w:t>/</w:t>
      </w:r>
      <w:r>
        <w:rPr>
          <w:rFonts w:ascii="微软雅黑" w:hAnsi="微软雅黑" w:eastAsia="微软雅黑"/>
          <w:b/>
          <w:bCs/>
          <w:sz w:val="24"/>
        </w:rPr>
        <w:t>瓷砖开孔器</w:t>
      </w:r>
      <w:r>
        <w:rPr>
          <w:rFonts w:hint="eastAsia" w:ascii="微软雅黑" w:hAnsi="微软雅黑" w:eastAsia="微软雅黑"/>
          <w:b/>
          <w:bCs/>
          <w:sz w:val="24"/>
        </w:rPr>
        <w:t>/</w:t>
      </w:r>
      <w:r>
        <w:rPr>
          <w:rFonts w:ascii="微软雅黑" w:hAnsi="微软雅黑" w:eastAsia="微软雅黑"/>
          <w:b/>
          <w:bCs/>
          <w:sz w:val="24"/>
        </w:rPr>
        <w:t>瓷砖振动器/安装吊篮</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ascii="微软雅黑" w:hAnsi="微软雅黑" w:eastAsia="微软雅黑"/>
          <w:b/>
          <w:bCs/>
          <w:sz w:val="24"/>
        </w:rPr>
        <w:t>各专业工程</w:t>
      </w:r>
      <w:r>
        <w:rPr>
          <w:rFonts w:hint="eastAsia" w:ascii="微软雅黑" w:hAnsi="微软雅黑" w:eastAsia="微软雅黑"/>
          <w:b/>
          <w:bCs/>
          <w:sz w:val="24"/>
        </w:rPr>
        <w:t>(</w:t>
      </w:r>
      <w:r>
        <w:rPr>
          <w:rFonts w:ascii="微软雅黑" w:hAnsi="微软雅黑" w:eastAsia="微软雅黑"/>
          <w:b/>
          <w:bCs/>
          <w:sz w:val="24"/>
        </w:rPr>
        <w:t>模板</w:t>
      </w:r>
      <w:r>
        <w:rPr>
          <w:rFonts w:hint="eastAsia" w:ascii="微软雅黑" w:hAnsi="微软雅黑" w:eastAsia="微软雅黑"/>
          <w:b/>
          <w:bCs/>
          <w:sz w:val="24"/>
        </w:rPr>
        <w:t>/</w:t>
      </w:r>
      <w:r>
        <w:rPr>
          <w:rFonts w:ascii="微软雅黑" w:hAnsi="微软雅黑" w:eastAsia="微软雅黑"/>
          <w:b/>
          <w:bCs/>
          <w:sz w:val="24"/>
        </w:rPr>
        <w:t>混凝土</w:t>
      </w:r>
      <w:r>
        <w:rPr>
          <w:rFonts w:hint="eastAsia" w:ascii="微软雅黑" w:hAnsi="微软雅黑" w:eastAsia="微软雅黑"/>
          <w:b/>
          <w:bCs/>
          <w:sz w:val="24"/>
        </w:rPr>
        <w:t>/</w:t>
      </w:r>
      <w:r>
        <w:rPr>
          <w:rFonts w:ascii="微软雅黑" w:hAnsi="微软雅黑" w:eastAsia="微软雅黑"/>
          <w:b/>
          <w:bCs/>
          <w:sz w:val="24"/>
        </w:rPr>
        <w:t>砌筑</w:t>
      </w:r>
      <w:r>
        <w:rPr>
          <w:rFonts w:hint="eastAsia" w:ascii="微软雅黑" w:hAnsi="微软雅黑" w:eastAsia="微软雅黑"/>
          <w:b/>
          <w:bCs/>
          <w:sz w:val="24"/>
        </w:rPr>
        <w:t>/</w:t>
      </w:r>
      <w:r>
        <w:rPr>
          <w:rFonts w:ascii="微软雅黑" w:hAnsi="微软雅黑" w:eastAsia="微软雅黑"/>
          <w:b/>
          <w:bCs/>
          <w:sz w:val="24"/>
        </w:rPr>
        <w:t>抹灰</w:t>
      </w:r>
      <w:r>
        <w:rPr>
          <w:rFonts w:hint="eastAsia" w:ascii="微软雅黑" w:hAnsi="微软雅黑" w:eastAsia="微软雅黑"/>
          <w:b/>
          <w:bCs/>
          <w:sz w:val="24"/>
        </w:rPr>
        <w:t>/</w:t>
      </w:r>
      <w:r>
        <w:rPr>
          <w:rFonts w:ascii="微软雅黑" w:hAnsi="微软雅黑" w:eastAsia="微软雅黑"/>
          <w:b/>
          <w:bCs/>
          <w:sz w:val="24"/>
        </w:rPr>
        <w:t>腻子</w:t>
      </w:r>
      <w:r>
        <w:rPr>
          <w:rFonts w:hint="eastAsia" w:ascii="微软雅黑" w:hAnsi="微软雅黑" w:eastAsia="微软雅黑"/>
          <w:b/>
          <w:bCs/>
          <w:sz w:val="24"/>
        </w:rPr>
        <w:t>/</w:t>
      </w:r>
      <w:r>
        <w:rPr>
          <w:rFonts w:ascii="微软雅黑" w:hAnsi="微软雅黑" w:eastAsia="微软雅黑"/>
          <w:b/>
          <w:bCs/>
          <w:sz w:val="24"/>
        </w:rPr>
        <w:t>防水</w:t>
      </w:r>
      <w:r>
        <w:rPr>
          <w:rFonts w:hint="eastAsia" w:ascii="微软雅黑" w:hAnsi="微软雅黑" w:eastAsia="微软雅黑"/>
          <w:b/>
          <w:bCs/>
          <w:sz w:val="24"/>
        </w:rPr>
        <w:t>/</w:t>
      </w:r>
      <w:r>
        <w:rPr>
          <w:rFonts w:ascii="微软雅黑" w:hAnsi="微软雅黑" w:eastAsia="微软雅黑"/>
          <w:b/>
          <w:bCs/>
          <w:sz w:val="24"/>
        </w:rPr>
        <w:t>保温</w:t>
      </w:r>
      <w:r>
        <w:rPr>
          <w:rFonts w:hint="eastAsia" w:ascii="微软雅黑" w:hAnsi="微软雅黑" w:eastAsia="微软雅黑"/>
          <w:b/>
          <w:bCs/>
          <w:sz w:val="24"/>
        </w:rPr>
        <w:t>)建造精益；</w:t>
      </w:r>
      <w:r>
        <w:rPr>
          <w:rFonts w:ascii="微软雅黑" w:hAnsi="微软雅黑" w:eastAsia="微软雅黑"/>
          <w:b/>
          <w:bCs/>
          <w:sz w:val="24"/>
        </w:rPr>
        <w:t xml:space="preserve"> </w:t>
      </w:r>
      <w:r>
        <w:rPr>
          <w:rFonts w:hint="eastAsia" w:ascii="微软雅黑" w:hAnsi="微软雅黑" w:eastAsia="微软雅黑"/>
          <w:b/>
          <w:bCs/>
          <w:sz w:val="24"/>
        </w:rPr>
        <w:t>工艺优化、标准化流程、提高工效、减少消耗；</w:t>
      </w:r>
    </w:p>
    <w:p>
      <w:pPr>
        <w:pStyle w:val="15"/>
        <w:numPr>
          <w:ilvl w:val="0"/>
          <w:numId w:val="6"/>
        </w:numPr>
        <w:ind w:left="848" w:leftChars="404" w:firstLine="1" w:firstLineChars="0"/>
        <w:rPr>
          <w:rFonts w:ascii="微软雅黑" w:hAnsi="微软雅黑" w:eastAsia="微软雅黑"/>
          <w:b/>
          <w:bCs/>
          <w:sz w:val="24"/>
        </w:rPr>
      </w:pPr>
      <w:r>
        <w:rPr>
          <w:rFonts w:ascii="微软雅黑" w:hAnsi="微软雅黑" w:eastAsia="微软雅黑"/>
          <w:b/>
          <w:bCs/>
          <w:sz w:val="24"/>
        </w:rPr>
        <w:t>预制构件工艺</w:t>
      </w:r>
      <w:r>
        <w:rPr>
          <w:rFonts w:hint="eastAsia" w:ascii="微软雅黑" w:hAnsi="微软雅黑" w:eastAsia="微软雅黑"/>
          <w:b/>
          <w:bCs/>
          <w:sz w:val="24"/>
        </w:rPr>
        <w:t>；</w:t>
      </w:r>
      <w:r>
        <w:rPr>
          <w:rFonts w:ascii="微软雅黑" w:hAnsi="微软雅黑" w:eastAsia="微软雅黑"/>
          <w:b/>
          <w:bCs/>
          <w:sz w:val="24"/>
        </w:rPr>
        <w:t>保证质量</w:t>
      </w:r>
      <w:r>
        <w:rPr>
          <w:rFonts w:hint="eastAsia" w:ascii="微软雅黑" w:hAnsi="微软雅黑" w:eastAsia="微软雅黑"/>
          <w:b/>
          <w:bCs/>
          <w:sz w:val="24"/>
        </w:rPr>
        <w:t>/</w:t>
      </w:r>
      <w:r>
        <w:rPr>
          <w:rFonts w:ascii="微软雅黑" w:hAnsi="微软雅黑" w:eastAsia="微软雅黑"/>
          <w:b/>
          <w:bCs/>
          <w:sz w:val="24"/>
        </w:rPr>
        <w:t>简化工艺</w:t>
      </w:r>
      <w:r>
        <w:rPr>
          <w:rFonts w:hint="eastAsia" w:ascii="微软雅黑" w:hAnsi="微软雅黑" w:eastAsia="微软雅黑"/>
          <w:b/>
          <w:bCs/>
          <w:sz w:val="24"/>
        </w:rPr>
        <w:t>/</w:t>
      </w:r>
      <w:r>
        <w:rPr>
          <w:rFonts w:ascii="微软雅黑" w:hAnsi="微软雅黑" w:eastAsia="微软雅黑"/>
          <w:b/>
          <w:bCs/>
          <w:sz w:val="24"/>
        </w:rPr>
        <w:t>持续改进</w:t>
      </w:r>
      <w:r>
        <w:rPr>
          <w:rFonts w:hint="eastAsia" w:ascii="微软雅黑" w:hAnsi="微软雅黑" w:eastAsia="微软雅黑"/>
          <w:b/>
          <w:bCs/>
          <w:sz w:val="24"/>
        </w:rPr>
        <w:t>/</w:t>
      </w:r>
      <w:r>
        <w:rPr>
          <w:rFonts w:ascii="微软雅黑" w:hAnsi="微软雅黑" w:eastAsia="微软雅黑"/>
          <w:b/>
          <w:bCs/>
          <w:sz w:val="24"/>
        </w:rPr>
        <w:t>消除浪费</w:t>
      </w:r>
      <w:r>
        <w:rPr>
          <w:rFonts w:hint="eastAsia" w:ascii="微软雅黑" w:hAnsi="微软雅黑" w:eastAsia="微软雅黑"/>
          <w:b/>
          <w:bCs/>
          <w:sz w:val="24"/>
        </w:rPr>
        <w:t>；</w:t>
      </w:r>
      <w:r>
        <w:rPr>
          <w:rFonts w:ascii="微软雅黑" w:hAnsi="微软雅黑" w:eastAsia="微软雅黑"/>
          <w:b/>
          <w:bCs/>
          <w:sz w:val="24"/>
        </w:rPr>
        <w:t>标准化</w:t>
      </w:r>
      <w:r>
        <w:rPr>
          <w:rFonts w:hint="eastAsia" w:ascii="微软雅黑" w:hAnsi="微软雅黑" w:eastAsia="微软雅黑"/>
          <w:b/>
          <w:bCs/>
          <w:sz w:val="24"/>
        </w:rPr>
        <w:t>、</w:t>
      </w:r>
      <w:r>
        <w:rPr>
          <w:rFonts w:ascii="微软雅黑" w:hAnsi="微软雅黑" w:eastAsia="微软雅黑"/>
          <w:b/>
          <w:bCs/>
          <w:sz w:val="24"/>
        </w:rPr>
        <w:t>产业化</w:t>
      </w:r>
      <w:r>
        <w:rPr>
          <w:rFonts w:hint="eastAsia" w:ascii="微软雅黑" w:hAnsi="微软雅黑" w:eastAsia="微软雅黑"/>
          <w:b/>
          <w:bCs/>
          <w:sz w:val="24"/>
        </w:rPr>
        <w:t>、</w:t>
      </w:r>
      <w:r>
        <w:rPr>
          <w:rFonts w:ascii="微软雅黑" w:hAnsi="微软雅黑" w:eastAsia="微软雅黑"/>
          <w:b/>
          <w:bCs/>
          <w:sz w:val="24"/>
        </w:rPr>
        <w:t>消除浪费</w:t>
      </w:r>
      <w:r>
        <w:rPr>
          <w:rFonts w:hint="eastAsia" w:ascii="微软雅黑" w:hAnsi="微软雅黑" w:eastAsia="微软雅黑"/>
          <w:b/>
          <w:bCs/>
          <w:sz w:val="24"/>
        </w:rPr>
        <w:t>、</w:t>
      </w:r>
      <w:r>
        <w:rPr>
          <w:rFonts w:ascii="微软雅黑" w:hAnsi="微软雅黑" w:eastAsia="微软雅黑"/>
          <w:b/>
          <w:bCs/>
          <w:sz w:val="24"/>
        </w:rPr>
        <w:t>降低成本</w:t>
      </w:r>
      <w:r>
        <w:rPr>
          <w:rFonts w:hint="eastAsia" w:ascii="微软雅黑" w:hAnsi="微软雅黑" w:eastAsia="微软雅黑"/>
          <w:b/>
          <w:bCs/>
          <w:sz w:val="24"/>
        </w:rPr>
        <w:t>、</w:t>
      </w:r>
      <w:r>
        <w:rPr>
          <w:rFonts w:ascii="微软雅黑" w:hAnsi="微软雅黑" w:eastAsia="微软雅黑"/>
          <w:b/>
          <w:bCs/>
          <w:sz w:val="24"/>
        </w:rPr>
        <w:t>提高工效</w:t>
      </w:r>
      <w:r>
        <w:rPr>
          <w:rFonts w:hint="eastAsia" w:ascii="微软雅黑" w:hAnsi="微软雅黑" w:eastAsia="微软雅黑"/>
          <w:b/>
          <w:bCs/>
          <w:sz w:val="24"/>
        </w:rPr>
        <w:t>、</w:t>
      </w:r>
      <w:r>
        <w:rPr>
          <w:rFonts w:ascii="微软雅黑" w:hAnsi="微软雅黑" w:eastAsia="微软雅黑"/>
          <w:b/>
          <w:bCs/>
          <w:sz w:val="24"/>
        </w:rPr>
        <w:t>绿色施工</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提高</w:t>
      </w:r>
      <w:r>
        <w:rPr>
          <w:rFonts w:ascii="微软雅黑" w:hAnsi="微软雅黑" w:eastAsia="微软雅黑"/>
          <w:b/>
          <w:bCs/>
          <w:sz w:val="24"/>
        </w:rPr>
        <w:t>基础构件预制</w:t>
      </w:r>
      <w:r>
        <w:rPr>
          <w:rFonts w:hint="eastAsia" w:ascii="微软雅黑" w:hAnsi="微软雅黑" w:eastAsia="微软雅黑"/>
          <w:b/>
          <w:bCs/>
          <w:sz w:val="24"/>
        </w:rPr>
        <w:t>率；</w:t>
      </w:r>
      <w:r>
        <w:rPr>
          <w:rFonts w:ascii="微软雅黑" w:hAnsi="微软雅黑" w:eastAsia="微软雅黑"/>
          <w:b/>
          <w:bCs/>
          <w:sz w:val="24"/>
        </w:rPr>
        <w:t>预制桩基础</w:t>
      </w:r>
      <w:r>
        <w:rPr>
          <w:rFonts w:hint="eastAsia" w:ascii="微软雅黑" w:hAnsi="微软雅黑" w:eastAsia="微软雅黑"/>
          <w:b/>
          <w:bCs/>
          <w:sz w:val="24"/>
        </w:rPr>
        <w:t>/</w:t>
      </w:r>
      <w:r>
        <w:rPr>
          <w:rFonts w:ascii="微软雅黑" w:hAnsi="微软雅黑" w:eastAsia="微软雅黑"/>
          <w:b/>
          <w:bCs/>
          <w:sz w:val="24"/>
        </w:rPr>
        <w:t>承台基础</w:t>
      </w:r>
      <w:r>
        <w:rPr>
          <w:rFonts w:hint="eastAsia" w:ascii="微软雅黑" w:hAnsi="微软雅黑" w:eastAsia="微软雅黑"/>
          <w:b/>
          <w:bCs/>
          <w:sz w:val="24"/>
        </w:rPr>
        <w:t>/</w:t>
      </w:r>
      <w:r>
        <w:rPr>
          <w:rFonts w:ascii="微软雅黑" w:hAnsi="微软雅黑" w:eastAsia="微软雅黑"/>
          <w:b/>
          <w:bCs/>
          <w:sz w:val="24"/>
        </w:rPr>
        <w:t>承台模</w:t>
      </w:r>
      <w:r>
        <w:rPr>
          <w:rFonts w:hint="eastAsia" w:ascii="微软雅黑" w:hAnsi="微软雅黑" w:eastAsia="微软雅黑"/>
          <w:b/>
          <w:bCs/>
          <w:sz w:val="24"/>
        </w:rPr>
        <w:t>/</w:t>
      </w:r>
      <w:r>
        <w:rPr>
          <w:rFonts w:ascii="微软雅黑" w:hAnsi="微软雅黑" w:eastAsia="微软雅黑"/>
          <w:b/>
          <w:bCs/>
          <w:sz w:val="24"/>
        </w:rPr>
        <w:t>框架柱</w:t>
      </w:r>
      <w:r>
        <w:rPr>
          <w:rFonts w:hint="eastAsia" w:ascii="微软雅黑" w:hAnsi="微软雅黑" w:eastAsia="微软雅黑"/>
          <w:b/>
          <w:bCs/>
          <w:sz w:val="24"/>
        </w:rPr>
        <w:t>；提高</w:t>
      </w:r>
      <w:r>
        <w:rPr>
          <w:rFonts w:ascii="微软雅黑" w:hAnsi="微软雅黑" w:eastAsia="微软雅黑"/>
          <w:b/>
          <w:bCs/>
          <w:sz w:val="24"/>
        </w:rPr>
        <w:t>结构构件预制</w:t>
      </w:r>
      <w:r>
        <w:rPr>
          <w:rFonts w:hint="eastAsia" w:ascii="微软雅黑" w:hAnsi="微软雅黑" w:eastAsia="微软雅黑"/>
          <w:b/>
          <w:bCs/>
          <w:sz w:val="24"/>
        </w:rPr>
        <w:t>率；</w:t>
      </w:r>
      <w:r>
        <w:rPr>
          <w:rFonts w:ascii="微软雅黑" w:hAnsi="微软雅黑" w:eastAsia="微软雅黑"/>
          <w:b/>
          <w:bCs/>
          <w:sz w:val="24"/>
        </w:rPr>
        <w:t>预制楼梯</w:t>
      </w:r>
      <w:r>
        <w:rPr>
          <w:rFonts w:hint="eastAsia" w:ascii="微软雅黑" w:hAnsi="微软雅黑" w:eastAsia="微软雅黑"/>
          <w:b/>
          <w:bCs/>
          <w:sz w:val="24"/>
        </w:rPr>
        <w:t>/</w:t>
      </w:r>
      <w:r>
        <w:rPr>
          <w:rFonts w:ascii="微软雅黑" w:hAnsi="微软雅黑" w:eastAsia="微软雅黑"/>
          <w:b/>
          <w:bCs/>
          <w:sz w:val="24"/>
        </w:rPr>
        <w:t>阳台</w:t>
      </w:r>
      <w:r>
        <w:rPr>
          <w:rFonts w:hint="eastAsia" w:ascii="微软雅黑" w:hAnsi="微软雅黑" w:eastAsia="微软雅黑"/>
          <w:b/>
          <w:bCs/>
          <w:sz w:val="24"/>
        </w:rPr>
        <w:t>/</w:t>
      </w:r>
      <w:r>
        <w:rPr>
          <w:rFonts w:ascii="微软雅黑" w:hAnsi="微软雅黑" w:eastAsia="微软雅黑"/>
          <w:b/>
          <w:bCs/>
          <w:sz w:val="24"/>
        </w:rPr>
        <w:t>空调板</w:t>
      </w:r>
      <w:r>
        <w:rPr>
          <w:rFonts w:hint="eastAsia" w:ascii="微软雅黑" w:hAnsi="微软雅黑" w:eastAsia="微软雅黑"/>
          <w:b/>
          <w:bCs/>
          <w:sz w:val="24"/>
        </w:rPr>
        <w:t>/</w:t>
      </w:r>
      <w:r>
        <w:rPr>
          <w:rFonts w:ascii="微软雅黑" w:hAnsi="微软雅黑" w:eastAsia="微软雅黑"/>
          <w:b/>
          <w:bCs/>
          <w:sz w:val="24"/>
        </w:rPr>
        <w:t>凸窗</w:t>
      </w:r>
      <w:r>
        <w:rPr>
          <w:rFonts w:hint="eastAsia" w:ascii="微软雅黑" w:hAnsi="微软雅黑" w:eastAsia="微软雅黑"/>
          <w:b/>
          <w:bCs/>
          <w:sz w:val="24"/>
        </w:rPr>
        <w:t>/</w:t>
      </w:r>
      <w:r>
        <w:rPr>
          <w:rFonts w:ascii="微软雅黑" w:hAnsi="微软雅黑" w:eastAsia="微软雅黑"/>
          <w:b/>
          <w:bCs/>
          <w:sz w:val="24"/>
        </w:rPr>
        <w:t>构造件</w:t>
      </w:r>
      <w:r>
        <w:rPr>
          <w:rFonts w:hint="eastAsia" w:ascii="微软雅黑" w:hAnsi="微软雅黑" w:eastAsia="微软雅黑"/>
          <w:b/>
          <w:bCs/>
          <w:sz w:val="24"/>
        </w:rPr>
        <w:t>；</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例题：空调板结构预制构件根部渗漏案例分析；</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提高建筑构件预制率；</w:t>
      </w:r>
      <w:r>
        <w:rPr>
          <w:rFonts w:ascii="微软雅黑" w:hAnsi="微软雅黑" w:eastAsia="微软雅黑"/>
          <w:b/>
          <w:bCs/>
          <w:sz w:val="24"/>
        </w:rPr>
        <w:t>屋面建筑构件预制</w:t>
      </w:r>
      <w:r>
        <w:rPr>
          <w:rFonts w:hint="eastAsia" w:ascii="微软雅黑" w:hAnsi="微软雅黑" w:eastAsia="微软雅黑"/>
          <w:b/>
          <w:bCs/>
          <w:sz w:val="24"/>
        </w:rPr>
        <w:t>（</w:t>
      </w:r>
      <w:r>
        <w:rPr>
          <w:rFonts w:ascii="微软雅黑" w:hAnsi="微软雅黑" w:eastAsia="微软雅黑"/>
          <w:b/>
          <w:bCs/>
          <w:sz w:val="24"/>
        </w:rPr>
        <w:t>实施结构自找坡</w:t>
      </w:r>
      <w:r>
        <w:rPr>
          <w:rFonts w:hint="eastAsia" w:ascii="微软雅黑" w:hAnsi="微软雅黑" w:eastAsia="微软雅黑"/>
          <w:b/>
          <w:bCs/>
          <w:sz w:val="24"/>
        </w:rPr>
        <w:t>/</w:t>
      </w:r>
      <w:r>
        <w:rPr>
          <w:rFonts w:ascii="微软雅黑" w:hAnsi="微软雅黑" w:eastAsia="微软雅黑"/>
          <w:b/>
          <w:bCs/>
          <w:sz w:val="24"/>
        </w:rPr>
        <w:t>结构自水沟</w:t>
      </w:r>
      <w:r>
        <w:rPr>
          <w:rFonts w:hint="eastAsia" w:ascii="微软雅黑" w:hAnsi="微软雅黑" w:eastAsia="微软雅黑"/>
          <w:b/>
          <w:bCs/>
          <w:sz w:val="24"/>
        </w:rPr>
        <w:t>/</w:t>
      </w:r>
      <w:r>
        <w:rPr>
          <w:rFonts w:ascii="微软雅黑" w:hAnsi="微软雅黑" w:eastAsia="微软雅黑"/>
          <w:b/>
          <w:bCs/>
          <w:sz w:val="24"/>
        </w:rPr>
        <w:t>骨膜式防水</w:t>
      </w:r>
      <w:r>
        <w:rPr>
          <w:rFonts w:hint="eastAsia" w:ascii="微软雅黑" w:hAnsi="微软雅黑" w:eastAsia="微软雅黑"/>
          <w:b/>
          <w:bCs/>
          <w:sz w:val="24"/>
        </w:rPr>
        <w:t>/</w:t>
      </w:r>
      <w:r>
        <w:rPr>
          <w:rFonts w:ascii="微软雅黑" w:hAnsi="微软雅黑" w:eastAsia="微软雅黑"/>
          <w:b/>
          <w:bCs/>
          <w:sz w:val="24"/>
        </w:rPr>
        <w:t>保温保护层预制</w:t>
      </w:r>
      <w:r>
        <w:rPr>
          <w:rFonts w:hint="eastAsia" w:ascii="微软雅黑" w:hAnsi="微软雅黑" w:eastAsia="微软雅黑"/>
          <w:b/>
          <w:bCs/>
          <w:sz w:val="24"/>
        </w:rPr>
        <w:t>/</w:t>
      </w:r>
      <w:r>
        <w:rPr>
          <w:rFonts w:ascii="微软雅黑" w:hAnsi="微软雅黑" w:eastAsia="微软雅黑"/>
          <w:b/>
          <w:bCs/>
          <w:sz w:val="24"/>
        </w:rPr>
        <w:t>一次安装成型</w:t>
      </w:r>
      <w:r>
        <w:rPr>
          <w:rFonts w:hint="eastAsia" w:ascii="微软雅黑" w:hAnsi="微软雅黑" w:eastAsia="微软雅黑"/>
          <w:b/>
          <w:bCs/>
          <w:sz w:val="24"/>
        </w:rPr>
        <w:t>）；外墙建筑构件预制（结构预留预埋/构件工厂化预制/避免现场组装/整体固定成型）; 提高机电构件预埋率(</w:t>
      </w:r>
      <w:r>
        <w:rPr>
          <w:rFonts w:ascii="微软雅黑" w:hAnsi="微软雅黑" w:eastAsia="微软雅黑"/>
          <w:b/>
          <w:bCs/>
          <w:sz w:val="24"/>
        </w:rPr>
        <w:t>线管</w:t>
      </w:r>
      <w:r>
        <w:rPr>
          <w:rFonts w:hint="eastAsia" w:ascii="微软雅黑" w:hAnsi="微软雅黑" w:eastAsia="微软雅黑"/>
          <w:b/>
          <w:bCs/>
          <w:sz w:val="24"/>
        </w:rPr>
        <w:t>/</w:t>
      </w:r>
      <w:r>
        <w:rPr>
          <w:rFonts w:ascii="微软雅黑" w:hAnsi="微软雅黑" w:eastAsia="微软雅黑"/>
          <w:b/>
          <w:bCs/>
          <w:sz w:val="24"/>
        </w:rPr>
        <w:t>空调套管</w:t>
      </w:r>
      <w:r>
        <w:rPr>
          <w:rFonts w:hint="eastAsia" w:ascii="微软雅黑" w:hAnsi="微软雅黑" w:eastAsia="微软雅黑"/>
          <w:b/>
          <w:bCs/>
          <w:sz w:val="24"/>
        </w:rPr>
        <w:t>/</w:t>
      </w:r>
      <w:r>
        <w:rPr>
          <w:rFonts w:ascii="微软雅黑" w:hAnsi="微软雅黑" w:eastAsia="微软雅黑"/>
          <w:b/>
          <w:bCs/>
          <w:sz w:val="24"/>
        </w:rPr>
        <w:t>强弱电箱</w:t>
      </w:r>
      <w:r>
        <w:rPr>
          <w:rFonts w:hint="eastAsia" w:ascii="微软雅黑" w:hAnsi="微软雅黑" w:eastAsia="微软雅黑"/>
          <w:b/>
          <w:bCs/>
          <w:sz w:val="24"/>
        </w:rPr>
        <w:t>/</w:t>
      </w:r>
      <w:r>
        <w:rPr>
          <w:rFonts w:ascii="微软雅黑" w:hAnsi="微软雅黑" w:eastAsia="微软雅黑"/>
          <w:b/>
          <w:bCs/>
          <w:sz w:val="24"/>
        </w:rPr>
        <w:t>插座底盒预埋砖</w:t>
      </w:r>
      <w:r>
        <w:rPr>
          <w:rFonts w:hint="eastAsia" w:ascii="微软雅黑" w:hAnsi="微软雅黑" w:eastAsia="微软雅黑"/>
          <w:b/>
          <w:bCs/>
          <w:sz w:val="24"/>
        </w:rPr>
        <w:t>；</w:t>
      </w:r>
      <w:r>
        <w:rPr>
          <w:rFonts w:ascii="微软雅黑" w:hAnsi="微软雅黑" w:eastAsia="微软雅黑"/>
          <w:b/>
          <w:bCs/>
          <w:sz w:val="24"/>
        </w:rPr>
        <w:t>铝模凸柱定位</w:t>
      </w:r>
      <w:r>
        <w:rPr>
          <w:rFonts w:hint="eastAsia" w:ascii="微软雅黑" w:hAnsi="微软雅黑" w:eastAsia="微软雅黑"/>
          <w:b/>
          <w:bCs/>
          <w:sz w:val="24"/>
        </w:rPr>
        <w:t>/</w:t>
      </w:r>
      <w:r>
        <w:rPr>
          <w:rFonts w:ascii="微软雅黑" w:hAnsi="微软雅黑" w:eastAsia="微软雅黑"/>
          <w:b/>
          <w:bCs/>
          <w:sz w:val="24"/>
        </w:rPr>
        <w:t>预埋止水节</w:t>
      </w:r>
      <w:r>
        <w:rPr>
          <w:rFonts w:hint="eastAsia" w:ascii="微软雅黑" w:hAnsi="微软雅黑" w:eastAsia="微软雅黑"/>
          <w:b/>
          <w:bCs/>
          <w:sz w:val="24"/>
        </w:rPr>
        <w:t>/</w:t>
      </w:r>
      <w:r>
        <w:rPr>
          <w:rFonts w:ascii="微软雅黑" w:hAnsi="微软雅黑" w:eastAsia="微软雅黑"/>
          <w:b/>
          <w:bCs/>
          <w:sz w:val="24"/>
        </w:rPr>
        <w:t>隐形地漏</w:t>
      </w:r>
      <w:r>
        <w:rPr>
          <w:rFonts w:hint="eastAsia" w:ascii="微软雅黑" w:hAnsi="微软雅黑" w:eastAsia="微软雅黑"/>
          <w:b/>
          <w:bCs/>
          <w:sz w:val="24"/>
        </w:rPr>
        <w:t>/</w:t>
      </w:r>
      <w:r>
        <w:rPr>
          <w:rFonts w:ascii="微软雅黑" w:hAnsi="微软雅黑" w:eastAsia="微软雅黑"/>
          <w:b/>
          <w:bCs/>
          <w:sz w:val="24"/>
        </w:rPr>
        <w:t>柔性防水套管</w:t>
      </w:r>
      <w:r>
        <w:rPr>
          <w:rFonts w:hint="eastAsia" w:ascii="微软雅黑" w:hAnsi="微软雅黑" w:eastAsia="微软雅黑"/>
          <w:b/>
          <w:bCs/>
          <w:sz w:val="24"/>
        </w:rPr>
        <w:t>)；</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例题：机电构件管道预留洞口根部渗漏案例分析；</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提高装修构件预制率；</w:t>
      </w:r>
      <w:r>
        <w:rPr>
          <w:rFonts w:ascii="微软雅黑" w:hAnsi="微软雅黑" w:eastAsia="微软雅黑"/>
          <w:b/>
          <w:bCs/>
          <w:sz w:val="24"/>
        </w:rPr>
        <w:t>预制集成卫浴</w:t>
      </w:r>
      <w:r>
        <w:rPr>
          <w:rFonts w:hint="eastAsia" w:ascii="微软雅黑" w:hAnsi="微软雅黑" w:eastAsia="微软雅黑"/>
          <w:b/>
          <w:bCs/>
          <w:sz w:val="24"/>
        </w:rPr>
        <w:t>；提高园林构件预制率；</w:t>
      </w:r>
      <w:r>
        <w:rPr>
          <w:rFonts w:ascii="微软雅黑" w:hAnsi="微软雅黑" w:eastAsia="微软雅黑"/>
          <w:b/>
          <w:bCs/>
          <w:sz w:val="24"/>
        </w:rPr>
        <w:t>预制园林构件</w:t>
      </w:r>
      <w:r>
        <w:rPr>
          <w:rFonts w:hint="eastAsia" w:ascii="微软雅黑" w:hAnsi="微软雅黑" w:eastAsia="微软雅黑"/>
          <w:b/>
          <w:bCs/>
          <w:sz w:val="24"/>
        </w:rPr>
        <w:t>（</w:t>
      </w:r>
      <w:r>
        <w:rPr>
          <w:rFonts w:ascii="微软雅黑" w:hAnsi="微软雅黑" w:eastAsia="微软雅黑"/>
          <w:b/>
          <w:bCs/>
          <w:sz w:val="24"/>
        </w:rPr>
        <w:t>预制拖把池</w:t>
      </w:r>
      <w:r>
        <w:rPr>
          <w:rFonts w:hint="eastAsia" w:ascii="微软雅黑" w:hAnsi="微软雅黑" w:eastAsia="微软雅黑"/>
          <w:b/>
          <w:bCs/>
          <w:sz w:val="24"/>
        </w:rPr>
        <w:t>/</w:t>
      </w:r>
      <w:r>
        <w:rPr>
          <w:rFonts w:ascii="微软雅黑" w:hAnsi="微软雅黑" w:eastAsia="微软雅黑"/>
          <w:b/>
          <w:bCs/>
          <w:sz w:val="24"/>
        </w:rPr>
        <w:t>园桌园凳</w:t>
      </w:r>
      <w:r>
        <w:rPr>
          <w:rFonts w:hint="eastAsia" w:ascii="微软雅黑" w:hAnsi="微软雅黑" w:eastAsia="微软雅黑"/>
          <w:b/>
          <w:bCs/>
          <w:sz w:val="24"/>
        </w:rPr>
        <w:t>/</w:t>
      </w:r>
      <w:r>
        <w:rPr>
          <w:rFonts w:ascii="微软雅黑" w:hAnsi="微软雅黑" w:eastAsia="微软雅黑"/>
          <w:b/>
          <w:bCs/>
          <w:sz w:val="24"/>
        </w:rPr>
        <w:t>道路砖</w:t>
      </w:r>
      <w:r>
        <w:rPr>
          <w:rFonts w:hint="eastAsia" w:ascii="微软雅黑" w:hAnsi="微软雅黑" w:eastAsia="微软雅黑"/>
          <w:b/>
          <w:bCs/>
          <w:sz w:val="24"/>
        </w:rPr>
        <w:t>/</w:t>
      </w:r>
      <w:r>
        <w:rPr>
          <w:rFonts w:ascii="微软雅黑" w:hAnsi="微软雅黑" w:eastAsia="微软雅黑"/>
          <w:b/>
          <w:bCs/>
          <w:sz w:val="24"/>
        </w:rPr>
        <w:t>路牙石</w:t>
      </w:r>
      <w:r>
        <w:rPr>
          <w:rFonts w:hint="eastAsia" w:ascii="微软雅黑" w:hAnsi="微软雅黑" w:eastAsia="微软雅黑"/>
          <w:b/>
          <w:bCs/>
          <w:sz w:val="24"/>
        </w:rPr>
        <w:t>）；提高市政构件预制率；</w:t>
      </w:r>
      <w:r>
        <w:rPr>
          <w:rFonts w:ascii="微软雅黑" w:hAnsi="微软雅黑" w:eastAsia="微软雅黑"/>
          <w:b/>
          <w:bCs/>
          <w:sz w:val="24"/>
        </w:rPr>
        <w:t>市政构件预制</w:t>
      </w:r>
      <w:r>
        <w:rPr>
          <w:rFonts w:hint="eastAsia" w:ascii="微软雅黑" w:hAnsi="微软雅黑" w:eastAsia="微软雅黑"/>
          <w:b/>
          <w:bCs/>
          <w:sz w:val="24"/>
        </w:rPr>
        <w:t>（</w:t>
      </w:r>
      <w:r>
        <w:rPr>
          <w:rFonts w:ascii="微软雅黑" w:hAnsi="微软雅黑" w:eastAsia="微软雅黑"/>
          <w:b/>
          <w:bCs/>
          <w:sz w:val="24"/>
        </w:rPr>
        <w:t>道路雨水篦子</w:t>
      </w:r>
      <w:r>
        <w:rPr>
          <w:rFonts w:hint="eastAsia" w:ascii="微软雅黑" w:hAnsi="微软雅黑" w:eastAsia="微软雅黑"/>
          <w:b/>
          <w:bCs/>
          <w:sz w:val="24"/>
        </w:rPr>
        <w:t>/</w:t>
      </w:r>
      <w:r>
        <w:rPr>
          <w:rFonts w:ascii="微软雅黑" w:hAnsi="微软雅黑" w:eastAsia="微软雅黑"/>
          <w:b/>
          <w:bCs/>
          <w:sz w:val="24"/>
        </w:rPr>
        <w:t>电缆沟</w:t>
      </w:r>
      <w:r>
        <w:rPr>
          <w:rFonts w:hint="eastAsia" w:ascii="微软雅黑" w:hAnsi="微软雅黑" w:eastAsia="微软雅黑"/>
          <w:b/>
          <w:bCs/>
          <w:sz w:val="24"/>
        </w:rPr>
        <w:t>/</w:t>
      </w:r>
      <w:r>
        <w:rPr>
          <w:rFonts w:ascii="微软雅黑" w:hAnsi="微软雅黑" w:eastAsia="微软雅黑"/>
          <w:b/>
          <w:bCs/>
          <w:sz w:val="24"/>
        </w:rPr>
        <w:t>集水井</w:t>
      </w:r>
      <w:r>
        <w:rPr>
          <w:rFonts w:hint="eastAsia" w:ascii="微软雅黑" w:hAnsi="微软雅黑" w:eastAsia="微软雅黑"/>
          <w:b/>
          <w:bCs/>
          <w:sz w:val="24"/>
        </w:rPr>
        <w:t>/</w:t>
      </w:r>
      <w:r>
        <w:rPr>
          <w:rFonts w:ascii="微软雅黑" w:hAnsi="微软雅黑" w:eastAsia="微软雅黑"/>
          <w:b/>
          <w:bCs/>
          <w:sz w:val="24"/>
        </w:rPr>
        <w:t>检查井）</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金属模板工艺；铝模工艺精度控制要点（模板销钉满打/背楞抛撑加固/洞口异型加固/节点预留精准/拉片减少工序/提高模板精度）；</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高精度地坪工艺；控制楼面水平度和平整度/地板直接铺装/直接胶粘；</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高精度内墙工艺；</w:t>
      </w:r>
      <w:r>
        <w:rPr>
          <w:rFonts w:ascii="微软雅黑" w:hAnsi="微软雅黑" w:eastAsia="微软雅黑"/>
          <w:b/>
          <w:bCs/>
          <w:sz w:val="24"/>
        </w:rPr>
        <w:t>高精条板/砌块</w:t>
      </w:r>
      <w:r>
        <w:rPr>
          <w:rFonts w:hint="eastAsia" w:ascii="微软雅黑" w:hAnsi="微软雅黑" w:eastAsia="微软雅黑"/>
          <w:b/>
          <w:bCs/>
          <w:sz w:val="24"/>
        </w:rPr>
        <w:t>（</w:t>
      </w:r>
      <w:r>
        <w:rPr>
          <w:rFonts w:ascii="微软雅黑" w:hAnsi="微软雅黑" w:eastAsia="微软雅黑"/>
          <w:b/>
          <w:bCs/>
          <w:sz w:val="24"/>
        </w:rPr>
        <w:t>控制内墙面平直和平整度</w:t>
      </w:r>
      <w:r>
        <w:rPr>
          <w:rFonts w:hint="eastAsia" w:ascii="微软雅黑" w:hAnsi="微软雅黑" w:eastAsia="微软雅黑"/>
          <w:b/>
          <w:bCs/>
          <w:sz w:val="24"/>
        </w:rPr>
        <w:t>/</w:t>
      </w:r>
      <w:r>
        <w:rPr>
          <w:rFonts w:ascii="微软雅黑" w:hAnsi="微软雅黑" w:eastAsia="微软雅黑"/>
          <w:b/>
          <w:bCs/>
          <w:sz w:val="24"/>
        </w:rPr>
        <w:t>控制内墙体构造开裂</w:t>
      </w:r>
      <w:r>
        <w:rPr>
          <w:rFonts w:hint="eastAsia" w:ascii="微软雅黑" w:hAnsi="微软雅黑" w:eastAsia="微软雅黑"/>
          <w:b/>
          <w:bCs/>
          <w:sz w:val="24"/>
        </w:rPr>
        <w:t>/</w:t>
      </w:r>
      <w:r>
        <w:rPr>
          <w:rFonts w:ascii="微软雅黑" w:hAnsi="微软雅黑" w:eastAsia="微软雅黑"/>
          <w:b/>
          <w:bCs/>
          <w:sz w:val="24"/>
        </w:rPr>
        <w:t>抗裂胶浆黏结剂填塞密实</w:t>
      </w:r>
      <w:r>
        <w:rPr>
          <w:rFonts w:hint="eastAsia" w:ascii="微软雅黑" w:hAnsi="微软雅黑" w:eastAsia="微软雅黑"/>
          <w:b/>
          <w:bCs/>
          <w:sz w:val="24"/>
        </w:rPr>
        <w:t>/</w:t>
      </w:r>
      <w:r>
        <w:rPr>
          <w:rFonts w:ascii="微软雅黑" w:hAnsi="微软雅黑" w:eastAsia="微软雅黑"/>
          <w:b/>
          <w:bCs/>
          <w:sz w:val="24"/>
        </w:rPr>
        <w:t>抗裂粉刷石膏+网格布精平</w:t>
      </w:r>
      <w:r>
        <w:rPr>
          <w:rFonts w:hint="eastAsia" w:ascii="微软雅黑" w:hAnsi="微软雅黑" w:eastAsia="微软雅黑"/>
          <w:b/>
          <w:bCs/>
          <w:sz w:val="24"/>
        </w:rPr>
        <w:t>/</w:t>
      </w:r>
      <w:r>
        <w:rPr>
          <w:rFonts w:ascii="微软雅黑" w:hAnsi="微软雅黑" w:eastAsia="微软雅黑"/>
          <w:b/>
          <w:bCs/>
          <w:sz w:val="24"/>
        </w:rPr>
        <w:t>免抹灰弹性涂料1底2涂</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喷射内墙粉刷石膏工艺；</w:t>
      </w:r>
      <w:r>
        <w:rPr>
          <w:rFonts w:ascii="微软雅黑" w:hAnsi="微软雅黑" w:eastAsia="微软雅黑"/>
          <w:b/>
          <w:bCs/>
          <w:sz w:val="24"/>
        </w:rPr>
        <w:t>喷射内墙粉刷石膏</w:t>
      </w:r>
      <w:r>
        <w:rPr>
          <w:rFonts w:hint="eastAsia" w:ascii="微软雅黑" w:hAnsi="微软雅黑" w:eastAsia="微软雅黑"/>
          <w:b/>
          <w:bCs/>
          <w:sz w:val="24"/>
        </w:rPr>
        <w:t>（</w:t>
      </w:r>
      <w:r>
        <w:rPr>
          <w:rFonts w:ascii="微软雅黑" w:hAnsi="微软雅黑" w:eastAsia="微软雅黑"/>
          <w:b/>
          <w:bCs/>
          <w:sz w:val="24"/>
        </w:rPr>
        <w:t>喷射石膏砂浆</w:t>
      </w:r>
      <w:r>
        <w:rPr>
          <w:rFonts w:hint="eastAsia" w:ascii="微软雅黑" w:hAnsi="微软雅黑" w:eastAsia="微软雅黑"/>
          <w:b/>
          <w:bCs/>
          <w:sz w:val="24"/>
        </w:rPr>
        <w:t>/</w:t>
      </w:r>
      <w:r>
        <w:rPr>
          <w:rFonts w:ascii="微软雅黑" w:hAnsi="微软雅黑" w:eastAsia="微软雅黑"/>
          <w:b/>
          <w:bCs/>
          <w:sz w:val="24"/>
        </w:rPr>
        <w:t>网格布抗裂</w:t>
      </w:r>
      <w:r>
        <w:rPr>
          <w:rFonts w:hint="eastAsia" w:ascii="微软雅黑" w:hAnsi="微软雅黑" w:eastAsia="微软雅黑"/>
          <w:b/>
          <w:bCs/>
          <w:sz w:val="24"/>
        </w:rPr>
        <w:t>/</w:t>
      </w:r>
      <w:r>
        <w:rPr>
          <w:rFonts w:ascii="微软雅黑" w:hAnsi="微软雅黑" w:eastAsia="微软雅黑"/>
          <w:b/>
          <w:bCs/>
          <w:sz w:val="24"/>
        </w:rPr>
        <w:t>内墙面找平</w:t>
      </w:r>
      <w:r>
        <w:rPr>
          <w:rFonts w:hint="eastAsia" w:ascii="微软雅黑" w:hAnsi="微软雅黑" w:eastAsia="微软雅黑"/>
          <w:b/>
          <w:bCs/>
          <w:sz w:val="24"/>
        </w:rPr>
        <w:t>/</w:t>
      </w:r>
      <w:r>
        <w:rPr>
          <w:rFonts w:ascii="微软雅黑" w:hAnsi="微软雅黑" w:eastAsia="微软雅黑"/>
          <w:b/>
          <w:bCs/>
          <w:sz w:val="24"/>
        </w:rPr>
        <w:t>控制面层开裂</w:t>
      </w:r>
      <w:r>
        <w:rPr>
          <w:rFonts w:hint="eastAsia" w:ascii="微软雅黑" w:hAnsi="微软雅黑" w:eastAsia="微软雅黑"/>
          <w:b/>
          <w:bCs/>
          <w:sz w:val="24"/>
        </w:rPr>
        <w:t>/</w:t>
      </w:r>
      <w:r>
        <w:rPr>
          <w:rFonts w:ascii="微软雅黑" w:hAnsi="微软雅黑" w:eastAsia="微软雅黑"/>
          <w:b/>
          <w:bCs/>
          <w:sz w:val="24"/>
        </w:rPr>
        <w:t>弹性涂料罩面</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结构自防水工艺；自愈合(SF蛋白硅质胶聚合物)防水材料和技术（立足结构自防水/预防渗漏）；</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外墙保温模板内置工艺；预防空鼓开裂脱落/提高工效/缩减工序/压缩工期；</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外爬架选型布置精益；外爬架选型布置要点（一体化架体/标准化支撑桁架/导轨式电动葫芦/电动升降控制箱/墙式升降脚手架/单向流水空中解体；</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布料杆选型布置精益；布料杆布置要点（内置塔式布料杆/确保回转半径/底部工字钢支撑/架体水平固定/同步爬升/提高浇筑效率质量）;</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内用电梯选型布置精益；内用电梯布置提升要点（做好内用电梯选型/地库底板预埋/随施工作业面提升/施工电梯下地下室/两层水平运输通道）；</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塔吊/爬架/电梯机位附墙布置精益；塔吊/爬架/电梯机位附墙布置要点（避免穿外墙或厨卫等功能房/外墙附着点优化至梁侧/楼板内/采用半预埋件）；</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精益化工人操作工具；钢筋快速绑扎机/拉毛水枪/气动凿毛机/坐式双盘磨光机/墙体线管开槽机/砂浆填缝枪/瓷砖开孔器/瓷砖振动器；</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例题：操作工具不适用导致渗漏案例分析</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工艺设备工具精益管理总结；</w:t>
      </w:r>
      <w:r>
        <w:rPr>
          <w:rFonts w:ascii="微软雅黑" w:hAnsi="微软雅黑" w:eastAsia="微软雅黑"/>
          <w:b/>
          <w:bCs/>
          <w:sz w:val="24"/>
        </w:rPr>
        <w:t xml:space="preserve"> </w:t>
      </w:r>
      <w:r>
        <w:rPr>
          <w:rFonts w:hint="eastAsia" w:ascii="微软雅黑" w:hAnsi="微软雅黑" w:eastAsia="微软雅黑"/>
          <w:b/>
          <w:bCs/>
          <w:sz w:val="24"/>
        </w:rPr>
        <w:t>工艺精益</w:t>
      </w:r>
      <w:r>
        <w:rPr>
          <w:rFonts w:ascii="微软雅黑" w:hAnsi="微软雅黑" w:eastAsia="微软雅黑"/>
          <w:b/>
          <w:bCs/>
          <w:sz w:val="24"/>
        </w:rPr>
        <w:t>(工程工艺精益管理</w:t>
      </w:r>
      <w:r>
        <w:rPr>
          <w:rFonts w:hint="eastAsia" w:ascii="微软雅黑" w:hAnsi="微软雅黑" w:eastAsia="微软雅黑"/>
          <w:b/>
          <w:bCs/>
          <w:sz w:val="24"/>
        </w:rPr>
        <w:t>/</w:t>
      </w:r>
      <w:r>
        <w:rPr>
          <w:rFonts w:ascii="微软雅黑" w:hAnsi="微软雅黑" w:eastAsia="微软雅黑"/>
          <w:b/>
          <w:bCs/>
          <w:sz w:val="24"/>
        </w:rPr>
        <w:t>建造设备精益</w:t>
      </w:r>
      <w:r>
        <w:rPr>
          <w:rFonts w:hint="eastAsia" w:ascii="微软雅黑" w:hAnsi="微软雅黑" w:eastAsia="微软雅黑"/>
          <w:b/>
          <w:bCs/>
          <w:sz w:val="24"/>
        </w:rPr>
        <w:t>/</w:t>
      </w:r>
      <w:r>
        <w:rPr>
          <w:rFonts w:ascii="微软雅黑" w:hAnsi="微软雅黑" w:eastAsia="微软雅黑"/>
          <w:b/>
          <w:bCs/>
          <w:sz w:val="24"/>
        </w:rPr>
        <w:t>建造工具精益</w:t>
      </w:r>
      <w:r>
        <w:rPr>
          <w:rFonts w:hint="eastAsia" w:ascii="微软雅黑" w:hAnsi="微软雅黑" w:eastAsia="微软雅黑"/>
          <w:b/>
          <w:bCs/>
          <w:sz w:val="24"/>
        </w:rPr>
        <w:t>)；</w:t>
      </w:r>
    </w:p>
    <w:p>
      <w:pPr>
        <w:pStyle w:val="15"/>
        <w:numPr>
          <w:ilvl w:val="0"/>
          <w:numId w:val="6"/>
        </w:numPr>
        <w:ind w:left="848" w:leftChars="404" w:firstLine="1" w:firstLineChars="0"/>
        <w:rPr>
          <w:rFonts w:ascii="微软雅黑" w:hAnsi="微软雅黑" w:eastAsia="微软雅黑"/>
          <w:b/>
          <w:bCs/>
          <w:sz w:val="24"/>
        </w:rPr>
      </w:pPr>
      <w:r>
        <w:rPr>
          <w:rFonts w:hint="eastAsia" w:ascii="微软雅黑" w:hAnsi="微软雅黑" w:eastAsia="微软雅黑"/>
          <w:b/>
          <w:bCs/>
          <w:sz w:val="24"/>
        </w:rPr>
        <w:t>分组讨论与交流；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 xml:space="preserve"> 第六部分：工程成本精益管理</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重视精益技术节点优化和标准化施工图集制作；</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重视精益技术标准制定和招标采购及合同签定；计划/方式/要求/合同；</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重视精益技术战略合作供方管理；精益技术资源优先储备（铝模/智能爬架/预制墙板EPS保温板/PVC墙纸/结构拉缝/预制PC/高压水枪/自愈合防水/整体卫浴）/尽早完成精益成本模型优化/尽早纳入甲方战略合作/尽早完成供方资源适配；</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精益工程显性成本对比；精益工程隐性成本对比；精益工程展望成本；影响因素分析（工期节约）；</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提高成本优势节点装配预制率；铝模/EPS保温/全砼外墙；</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精益工程增量成本分析；(全砼外墙/铝模/水枪拉毛/保温/铝合金门窗成品保护/智能爬架/外墙涂料/预制墙板/</w:t>
      </w:r>
      <w:r>
        <w:rPr>
          <w:rFonts w:ascii="微软雅黑" w:hAnsi="微软雅黑" w:eastAsia="微软雅黑"/>
          <w:b/>
          <w:bCs/>
          <w:sz w:val="24"/>
        </w:rPr>
        <w:t>PVC</w:t>
      </w:r>
      <w:r>
        <w:rPr>
          <w:rFonts w:hint="eastAsia" w:ascii="微软雅黑" w:hAnsi="微软雅黑" w:eastAsia="微软雅黑"/>
          <w:b/>
          <w:bCs/>
          <w:sz w:val="24"/>
        </w:rPr>
        <w:t>壁纸)； 供方运距成本分析；楼面防水成本分析；层间截水成本分析；屋面预制保温砖成本分析；</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工程成本精益管理总结；</w:t>
      </w:r>
      <w:r>
        <w:rPr>
          <w:rFonts w:ascii="微软雅黑" w:hAnsi="微软雅黑" w:eastAsia="微软雅黑"/>
          <w:b/>
          <w:bCs/>
          <w:sz w:val="24"/>
        </w:rPr>
        <w:t xml:space="preserve"> </w:t>
      </w:r>
      <w:r>
        <w:rPr>
          <w:rFonts w:hint="eastAsia" w:ascii="微软雅黑" w:hAnsi="微软雅黑" w:eastAsia="微软雅黑"/>
          <w:b/>
          <w:bCs/>
          <w:sz w:val="24"/>
        </w:rPr>
        <w:t>节点优化/标准制定/战略合作/资源储备/成本分析</w:t>
      </w:r>
    </w:p>
    <w:p>
      <w:pPr>
        <w:pStyle w:val="15"/>
        <w:numPr>
          <w:ilvl w:val="0"/>
          <w:numId w:val="7"/>
        </w:numPr>
        <w:ind w:left="1276" w:hanging="425" w:firstLineChars="0"/>
        <w:rPr>
          <w:rFonts w:ascii="微软雅黑" w:hAnsi="微软雅黑" w:eastAsia="微软雅黑"/>
          <w:b/>
          <w:bCs/>
          <w:sz w:val="24"/>
        </w:rPr>
      </w:pPr>
      <w:r>
        <w:rPr>
          <w:rFonts w:hint="eastAsia" w:ascii="微软雅黑" w:hAnsi="微软雅黑" w:eastAsia="微软雅黑"/>
          <w:b/>
          <w:bCs/>
          <w:sz w:val="24"/>
        </w:rPr>
        <w:t>分组讨论与交流；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第七部分：工程质量精益管理</w:t>
      </w:r>
    </w:p>
    <w:p>
      <w:pPr>
        <w:pStyle w:val="15"/>
        <w:numPr>
          <w:ilvl w:val="0"/>
          <w:numId w:val="8"/>
        </w:numPr>
        <w:ind w:left="1276" w:hanging="425" w:firstLineChars="0"/>
        <w:rPr>
          <w:rFonts w:ascii="微软雅黑" w:hAnsi="微软雅黑" w:eastAsia="微软雅黑"/>
          <w:b/>
          <w:bCs/>
          <w:sz w:val="24"/>
        </w:rPr>
      </w:pPr>
      <w:r>
        <w:rPr>
          <w:rFonts w:hint="eastAsia" w:ascii="微软雅黑" w:hAnsi="微软雅黑" w:eastAsia="微软雅黑"/>
          <w:b/>
          <w:bCs/>
          <w:sz w:val="24"/>
        </w:rPr>
        <w:t>产品质量目标精益；</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案例：某公司零缺陷产品质量目标案例分析</w:t>
      </w:r>
    </w:p>
    <w:p>
      <w:pPr>
        <w:pStyle w:val="15"/>
        <w:numPr>
          <w:ilvl w:val="0"/>
          <w:numId w:val="8"/>
        </w:numPr>
        <w:ind w:left="1276" w:hanging="425" w:firstLineChars="0"/>
        <w:rPr>
          <w:rFonts w:ascii="微软雅黑" w:hAnsi="微软雅黑" w:eastAsia="微软雅黑"/>
          <w:b/>
          <w:bCs/>
          <w:sz w:val="24"/>
        </w:rPr>
      </w:pPr>
      <w:r>
        <w:rPr>
          <w:rFonts w:hint="eastAsia" w:ascii="微软雅黑" w:hAnsi="微软雅黑" w:eastAsia="微软雅黑"/>
          <w:b/>
          <w:bCs/>
          <w:sz w:val="24"/>
        </w:rPr>
        <w:t>搭建样板间七目的；三个样板间定义；</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 xml:space="preserve">案例：材料部品样板间搭建标准货架示例； </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 xml:space="preserve">案例：材料部品样板间样品清单示例； </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 xml:space="preserve">案例：施工工艺样板间搭建标准示例； </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 xml:space="preserve">案例：施工工艺样板间工艺标准示例； </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案例：施工工艺样板间施工现场工艺样板示例；</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案例：交付标准样板间毛坯交付工艺样板示例；</w:t>
      </w:r>
    </w:p>
    <w:p>
      <w:pPr>
        <w:pStyle w:val="15"/>
        <w:numPr>
          <w:ilvl w:val="1"/>
          <w:numId w:val="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案例：交付标准样板间精装交付工艺样板示例；</w:t>
      </w:r>
    </w:p>
    <w:p>
      <w:pPr>
        <w:pStyle w:val="15"/>
        <w:numPr>
          <w:ilvl w:val="0"/>
          <w:numId w:val="8"/>
        </w:numPr>
        <w:ind w:left="1276" w:hanging="425" w:firstLineChars="0"/>
        <w:rPr>
          <w:rFonts w:ascii="微软雅黑" w:hAnsi="微软雅黑" w:eastAsia="微软雅黑"/>
          <w:b/>
          <w:bCs/>
          <w:sz w:val="24"/>
        </w:rPr>
      </w:pPr>
      <w:r>
        <w:rPr>
          <w:rFonts w:hint="eastAsia" w:ascii="微软雅黑" w:hAnsi="微软雅黑" w:eastAsia="微软雅黑"/>
          <w:b/>
          <w:bCs/>
          <w:sz w:val="24"/>
        </w:rPr>
        <w:t>工程质量精益管理总结；</w:t>
      </w:r>
      <w:r>
        <w:rPr>
          <w:rFonts w:ascii="微软雅黑" w:hAnsi="微软雅黑" w:eastAsia="微软雅黑"/>
          <w:b/>
          <w:bCs/>
          <w:sz w:val="24"/>
        </w:rPr>
        <w:t xml:space="preserve"> </w:t>
      </w:r>
      <w:r>
        <w:rPr>
          <w:rFonts w:hint="eastAsia" w:ascii="微软雅黑" w:hAnsi="微软雅黑" w:eastAsia="微软雅黑"/>
          <w:b/>
          <w:bCs/>
          <w:sz w:val="24"/>
        </w:rPr>
        <w:t>明确目标/零缺陷/七个目的/三个样板间/材料部品/施工工艺/交付标准</w:t>
      </w:r>
    </w:p>
    <w:p>
      <w:pPr>
        <w:pStyle w:val="15"/>
        <w:numPr>
          <w:ilvl w:val="0"/>
          <w:numId w:val="8"/>
        </w:numPr>
        <w:ind w:left="1276" w:hanging="425" w:firstLineChars="0"/>
        <w:rPr>
          <w:rFonts w:ascii="微软雅黑" w:hAnsi="微软雅黑" w:eastAsia="微软雅黑"/>
          <w:b/>
          <w:bCs/>
          <w:sz w:val="24"/>
        </w:rPr>
      </w:pPr>
      <w:r>
        <w:rPr>
          <w:rFonts w:hint="eastAsia" w:ascii="微软雅黑" w:hAnsi="微软雅黑" w:eastAsia="微软雅黑"/>
          <w:b/>
          <w:bCs/>
          <w:sz w:val="24"/>
        </w:rPr>
        <w:t>分组讨论与交流；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第八部分：工程安全精益管理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现场安全施工精益管理；现场文明施工精益管理；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施工现场功能区域划分；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施工现场安全通道精益管理；施工现场安全防护精益管理；施工现场安全定型化设施精益管理；“四口”精益管理：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水电控制精益管理；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施工现场工完场清管理；施工现场喷淋降尘消杀精益管理；施工现场雨水收集回用精益管理；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预制临建道路精益管理；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生活区用餐精益管理；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智慧工地安全建造精益管理；</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工程安全精益管理总结；区域划分/通道防护/设施定型/水电控制/工完场清/喷淋降尘/雨水收集/预制临建/智慧安全；</w:t>
      </w:r>
    </w:p>
    <w:p>
      <w:pPr>
        <w:pStyle w:val="15"/>
        <w:numPr>
          <w:ilvl w:val="0"/>
          <w:numId w:val="9"/>
        </w:numPr>
        <w:ind w:left="1276" w:hanging="425" w:firstLineChars="0"/>
        <w:rPr>
          <w:rFonts w:ascii="微软雅黑" w:hAnsi="微软雅黑" w:eastAsia="微软雅黑"/>
          <w:b/>
          <w:bCs/>
          <w:sz w:val="24"/>
        </w:rPr>
      </w:pPr>
      <w:r>
        <w:rPr>
          <w:rFonts w:hint="eastAsia" w:ascii="微软雅黑" w:hAnsi="微软雅黑" w:eastAsia="微软雅黑"/>
          <w:b/>
          <w:bCs/>
          <w:sz w:val="24"/>
        </w:rPr>
        <w:t>分组讨论与交流；</w:t>
      </w:r>
    </w:p>
    <w:p>
      <w:pPr>
        <w:pStyle w:val="13"/>
      </w:pPr>
    </w:p>
    <w:p>
      <w:pPr>
        <w:pStyle w:val="15"/>
        <w:ind w:hanging="829" w:firstLineChars="0"/>
        <w:jc w:val="left"/>
        <w:rPr>
          <w:rFonts w:ascii="微软雅黑" w:hAnsi="微软雅黑" w:eastAsia="微软雅黑"/>
          <w:b/>
          <w:bCs/>
          <w:sz w:val="24"/>
          <w:szCs w:val="24"/>
        </w:rPr>
      </w:pPr>
    </w:p>
    <w:p>
      <w:pPr>
        <w:pStyle w:val="15"/>
        <w:ind w:hanging="829" w:firstLineChars="0"/>
        <w:jc w:val="left"/>
        <w:rPr>
          <w:rFonts w:ascii="微软雅黑" w:hAnsi="微软雅黑" w:eastAsia="微软雅黑"/>
          <w:b/>
          <w:bCs/>
          <w:sz w:val="24"/>
          <w:szCs w:val="24"/>
        </w:rPr>
      </w:pPr>
    </w:p>
    <w:p>
      <w:pPr>
        <w:pStyle w:val="15"/>
        <w:ind w:hanging="829" w:firstLineChars="0"/>
        <w:jc w:val="left"/>
        <w:rPr>
          <w:rFonts w:ascii="微软雅黑" w:hAnsi="微软雅黑" w:eastAsia="微软雅黑"/>
          <w:b/>
          <w:bCs/>
          <w:sz w:val="24"/>
          <w:szCs w:val="24"/>
        </w:rPr>
      </w:pPr>
    </w:p>
    <w:p>
      <w:pPr>
        <w:pStyle w:val="15"/>
        <w:ind w:hanging="829" w:firstLineChars="0"/>
        <w:jc w:val="left"/>
        <w:rPr>
          <w:rFonts w:ascii="微软雅黑" w:hAnsi="微软雅黑" w:eastAsia="微软雅黑"/>
          <w:b/>
          <w:bCs/>
          <w:sz w:val="24"/>
          <w:szCs w:val="24"/>
        </w:rPr>
      </w:pPr>
    </w:p>
    <w:p>
      <w:pPr>
        <w:pStyle w:val="15"/>
        <w:ind w:hanging="829" w:firstLineChars="0"/>
        <w:jc w:val="left"/>
        <w:rPr>
          <w:rFonts w:ascii="微软雅黑" w:hAnsi="微软雅黑" w:eastAsia="微软雅黑"/>
          <w:b/>
          <w:bCs/>
          <w:sz w:val="24"/>
          <w:szCs w:val="24"/>
        </w:rPr>
      </w:pP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b/>
          <w:color w:val="FF0000"/>
          <w:sz w:val="24"/>
        </w:rPr>
        <w:br w:type="page"/>
      </w:r>
      <w:r>
        <w:rPr>
          <w:rFonts w:ascii="微软雅黑" w:hAnsi="微软雅黑" w:eastAsia="微软雅黑" w:cs="宋体"/>
          <w:b/>
          <w:color w:val="404040"/>
          <w:spacing w:val="10"/>
          <w:szCs w:val="21"/>
        </w:rPr>
        <w:drawing>
          <wp:inline distT="0" distB="0" distL="0" distR="0">
            <wp:extent cx="6202680" cy="387985"/>
            <wp:effectExtent l="0" t="0" r="762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202680" cy="387985"/>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rPr>
        <w:drawing>
          <wp:inline distT="0" distB="0" distL="0" distR="0">
            <wp:extent cx="6176645" cy="405130"/>
            <wp:effectExtent l="0" t="0" r="0" b="0"/>
            <wp:docPr id="18" name="图片 18"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职业背景"/>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176645" cy="405130"/>
                    </a:xfrm>
                    <a:prstGeom prst="rect">
                      <a:avLst/>
                    </a:prstGeom>
                    <a:noFill/>
                    <a:ln>
                      <a:noFill/>
                    </a:ln>
                  </pic:spPr>
                </pic:pic>
              </a:graphicData>
            </a:graphic>
          </wp:inline>
        </w:drawing>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5"/>
        <w:widowControl/>
        <w:numPr>
          <w:ilvl w:val="0"/>
          <w:numId w:val="10"/>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rPr>
        <w:drawing>
          <wp:inline distT="0" distB="0" distL="0" distR="0">
            <wp:extent cx="6193790" cy="40513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6193790" cy="405130"/>
                    </a:xfrm>
                    <a:prstGeom prst="rect">
                      <a:avLst/>
                    </a:prstGeom>
                    <a:noFill/>
                    <a:ln>
                      <a:noFill/>
                    </a:ln>
                  </pic:spPr>
                </pic:pic>
              </a:graphicData>
            </a:graphic>
          </wp:inline>
        </w:drawing>
      </w:r>
    </w:p>
    <w:p>
      <w:pPr>
        <w:pStyle w:val="15"/>
        <w:widowControl/>
        <w:numPr>
          <w:ilvl w:val="0"/>
          <w:numId w:val="11"/>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5"/>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rPr>
      </w:pPr>
      <w:r>
        <w:rPr>
          <w:rFonts w:ascii="微软雅黑" w:hAnsi="微软雅黑" w:eastAsia="微软雅黑" w:cs="宋体"/>
          <w:color w:val="000000"/>
          <w:spacing w:val="10"/>
          <w:szCs w:val="21"/>
        </w:rPr>
        <w:drawing>
          <wp:inline distT="0" distB="0" distL="0" distR="0">
            <wp:extent cx="6193790" cy="40513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6193790" cy="40513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2"/>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w:t>
      </w:r>
      <w:bookmarkStart w:id="0" w:name="_Hlk118432381"/>
      <w:r>
        <w:rPr>
          <w:rFonts w:hint="eastAsia" w:ascii="微软雅黑" w:hAnsi="微软雅黑" w:eastAsia="微软雅黑" w:cs="微软雅黑"/>
          <w:color w:val="404040"/>
          <w:szCs w:val="21"/>
          <w:highlight w:val="yellow"/>
        </w:rPr>
        <w:t>工程精益管理</w:t>
      </w:r>
      <w:bookmarkEnd w:id="0"/>
      <w:r>
        <w:rPr>
          <w:rFonts w:hint="eastAsia" w:ascii="微软雅黑" w:hAnsi="微软雅黑" w:eastAsia="微软雅黑" w:cs="微软雅黑"/>
          <w:color w:val="404040"/>
          <w:szCs w:val="21"/>
          <w:highlight w:val="yellow"/>
        </w:rPr>
        <w:t>的管控要点及实战案例》</w:t>
      </w:r>
      <w:r>
        <w:rPr>
          <w:rFonts w:hint="eastAsia" w:ascii="微软雅黑" w:hAnsi="微软雅黑" w:eastAsia="微软雅黑" w:cs="微软雅黑"/>
          <w:b/>
          <w:color w:val="404040"/>
          <w:szCs w:val="21"/>
          <w:highlight w:val="yellow"/>
        </w:rPr>
        <w:t>（数百家企业项目管理提升课程，提升整合员工程精益管理能力，降低现场成本，消除浪费，提高效益）</w:t>
      </w:r>
    </w:p>
    <w:p>
      <w:pPr>
        <w:numPr>
          <w:ilvl w:val="0"/>
          <w:numId w:val="1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2"/>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4"/>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7"/>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8"/>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5"/>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8"/>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4"/>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4"/>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9"/>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DB48C3"/>
    <w:multiLevelType w:val="multilevel"/>
    <w:tmpl w:val="09DB48C3"/>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2D7B076D"/>
    <w:multiLevelType w:val="multilevel"/>
    <w:tmpl w:val="2D7B076D"/>
    <w:lvl w:ilvl="0" w:tentative="0">
      <w:start w:val="1"/>
      <w:numFmt w:val="decimal"/>
      <w:lvlText w:val="%1."/>
      <w:lvlJc w:val="left"/>
      <w:pPr>
        <w:ind w:left="16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3D366C6"/>
    <w:multiLevelType w:val="multilevel"/>
    <w:tmpl w:val="33D366C6"/>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8">
    <w:nsid w:val="3E57519F"/>
    <w:multiLevelType w:val="multilevel"/>
    <w:tmpl w:val="3E5751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9">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bullet"/>
      <w:lvlText w:val=""/>
      <w:lvlJc w:val="left"/>
      <w:pPr>
        <w:ind w:left="1680" w:hanging="420"/>
      </w:pPr>
      <w:rPr>
        <w:rFonts w:hint="default" w:ascii="Wingdings" w:hAnsi="Wingdings"/>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745363F1"/>
    <w:multiLevelType w:val="multilevel"/>
    <w:tmpl w:val="745363F1"/>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5">
    <w:nsid w:val="75FE5314"/>
    <w:multiLevelType w:val="multilevel"/>
    <w:tmpl w:val="75FE5314"/>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3"/>
  </w:num>
  <w:num w:numId="3">
    <w:abstractNumId w:val="9"/>
  </w:num>
  <w:num w:numId="4">
    <w:abstractNumId w:val="15"/>
  </w:num>
  <w:num w:numId="5">
    <w:abstractNumId w:val="11"/>
  </w:num>
  <w:num w:numId="6">
    <w:abstractNumId w:val="8"/>
  </w:num>
  <w:num w:numId="7">
    <w:abstractNumId w:val="7"/>
  </w:num>
  <w:num w:numId="8">
    <w:abstractNumId w:val="14"/>
  </w:num>
  <w:num w:numId="9">
    <w:abstractNumId w:val="5"/>
  </w:num>
  <w:num w:numId="10">
    <w:abstractNumId w:val="4"/>
  </w:num>
  <w:num w:numId="11">
    <w:abstractNumId w:val="16"/>
  </w:num>
  <w:num w:numId="12">
    <w:abstractNumId w:val="1"/>
  </w:num>
  <w:num w:numId="13">
    <w:abstractNumId w:val="6"/>
  </w:num>
  <w:num w:numId="14">
    <w:abstractNumId w:val="13"/>
  </w:num>
  <w:num w:numId="15">
    <w:abstractNumId w:val="10"/>
  </w:num>
  <w:num w:numId="16">
    <w:abstractNumId w:val="2"/>
  </w:num>
  <w:num w:numId="17">
    <w:abstractNumId w:val="10"/>
  </w:num>
  <w:num w:numId="18">
    <w:abstractNumId w:val="2"/>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514"/>
    <w:rsid w:val="000011C8"/>
    <w:rsid w:val="00003AEB"/>
    <w:rsid w:val="00004364"/>
    <w:rsid w:val="00005707"/>
    <w:rsid w:val="000241CC"/>
    <w:rsid w:val="000259EC"/>
    <w:rsid w:val="00033BB9"/>
    <w:rsid w:val="0005724E"/>
    <w:rsid w:val="00064A33"/>
    <w:rsid w:val="000650D2"/>
    <w:rsid w:val="00066183"/>
    <w:rsid w:val="00075514"/>
    <w:rsid w:val="000B62F5"/>
    <w:rsid w:val="000B6C4B"/>
    <w:rsid w:val="000F0B10"/>
    <w:rsid w:val="001079F2"/>
    <w:rsid w:val="00110A76"/>
    <w:rsid w:val="00111518"/>
    <w:rsid w:val="0011503F"/>
    <w:rsid w:val="0013013A"/>
    <w:rsid w:val="001367AF"/>
    <w:rsid w:val="00137EE1"/>
    <w:rsid w:val="00141789"/>
    <w:rsid w:val="00143DE1"/>
    <w:rsid w:val="001462DA"/>
    <w:rsid w:val="00151DB4"/>
    <w:rsid w:val="00152FA0"/>
    <w:rsid w:val="001541CE"/>
    <w:rsid w:val="00161FB5"/>
    <w:rsid w:val="0016475B"/>
    <w:rsid w:val="001651A9"/>
    <w:rsid w:val="00174BE0"/>
    <w:rsid w:val="001805E5"/>
    <w:rsid w:val="00180E07"/>
    <w:rsid w:val="00183A51"/>
    <w:rsid w:val="001862F3"/>
    <w:rsid w:val="00191555"/>
    <w:rsid w:val="00191ACB"/>
    <w:rsid w:val="00192E73"/>
    <w:rsid w:val="00194B9A"/>
    <w:rsid w:val="001A0341"/>
    <w:rsid w:val="001A2181"/>
    <w:rsid w:val="001B2F4E"/>
    <w:rsid w:val="001B31C4"/>
    <w:rsid w:val="001C0570"/>
    <w:rsid w:val="001C391F"/>
    <w:rsid w:val="001D5CEE"/>
    <w:rsid w:val="001E0A5E"/>
    <w:rsid w:val="001E27B1"/>
    <w:rsid w:val="00201F9F"/>
    <w:rsid w:val="00206235"/>
    <w:rsid w:val="00206F96"/>
    <w:rsid w:val="002170AA"/>
    <w:rsid w:val="00222A87"/>
    <w:rsid w:val="00223571"/>
    <w:rsid w:val="002267F1"/>
    <w:rsid w:val="00233C20"/>
    <w:rsid w:val="00234565"/>
    <w:rsid w:val="0024149A"/>
    <w:rsid w:val="002476EA"/>
    <w:rsid w:val="00251845"/>
    <w:rsid w:val="002555A4"/>
    <w:rsid w:val="00255A23"/>
    <w:rsid w:val="00257FF1"/>
    <w:rsid w:val="002708DF"/>
    <w:rsid w:val="00277115"/>
    <w:rsid w:val="00277552"/>
    <w:rsid w:val="00277D46"/>
    <w:rsid w:val="00283017"/>
    <w:rsid w:val="00286226"/>
    <w:rsid w:val="00286BC4"/>
    <w:rsid w:val="00286E78"/>
    <w:rsid w:val="00290A2A"/>
    <w:rsid w:val="0029176C"/>
    <w:rsid w:val="00291C6C"/>
    <w:rsid w:val="002A18C3"/>
    <w:rsid w:val="002B44ED"/>
    <w:rsid w:val="002C18D8"/>
    <w:rsid w:val="002D6EF4"/>
    <w:rsid w:val="002D78D8"/>
    <w:rsid w:val="002E5230"/>
    <w:rsid w:val="00301B92"/>
    <w:rsid w:val="003027B3"/>
    <w:rsid w:val="00315701"/>
    <w:rsid w:val="0031596C"/>
    <w:rsid w:val="003174B5"/>
    <w:rsid w:val="00321017"/>
    <w:rsid w:val="00322B50"/>
    <w:rsid w:val="00343A78"/>
    <w:rsid w:val="00350713"/>
    <w:rsid w:val="00357E48"/>
    <w:rsid w:val="0036349C"/>
    <w:rsid w:val="00363BA6"/>
    <w:rsid w:val="00372208"/>
    <w:rsid w:val="00377770"/>
    <w:rsid w:val="00381C47"/>
    <w:rsid w:val="00395D2E"/>
    <w:rsid w:val="003A7457"/>
    <w:rsid w:val="003B751B"/>
    <w:rsid w:val="003D0574"/>
    <w:rsid w:val="003D09C1"/>
    <w:rsid w:val="003D2FED"/>
    <w:rsid w:val="003D310B"/>
    <w:rsid w:val="003E619C"/>
    <w:rsid w:val="00401EC5"/>
    <w:rsid w:val="00404613"/>
    <w:rsid w:val="00407036"/>
    <w:rsid w:val="00423F1E"/>
    <w:rsid w:val="00427BD4"/>
    <w:rsid w:val="00447E2F"/>
    <w:rsid w:val="0045167C"/>
    <w:rsid w:val="004528EA"/>
    <w:rsid w:val="00460E42"/>
    <w:rsid w:val="00475856"/>
    <w:rsid w:val="00475FE6"/>
    <w:rsid w:val="00486FFE"/>
    <w:rsid w:val="00492A8C"/>
    <w:rsid w:val="004A18A9"/>
    <w:rsid w:val="004A40B9"/>
    <w:rsid w:val="004A6684"/>
    <w:rsid w:val="004B4D36"/>
    <w:rsid w:val="004D67EF"/>
    <w:rsid w:val="004D6D36"/>
    <w:rsid w:val="004E1C26"/>
    <w:rsid w:val="004F7F69"/>
    <w:rsid w:val="00511BAC"/>
    <w:rsid w:val="00517AE3"/>
    <w:rsid w:val="005231BC"/>
    <w:rsid w:val="00531E46"/>
    <w:rsid w:val="00537A13"/>
    <w:rsid w:val="00541723"/>
    <w:rsid w:val="00561494"/>
    <w:rsid w:val="00562444"/>
    <w:rsid w:val="00572423"/>
    <w:rsid w:val="0058697F"/>
    <w:rsid w:val="00596E95"/>
    <w:rsid w:val="005A0CDB"/>
    <w:rsid w:val="005A1EC0"/>
    <w:rsid w:val="005A3FC5"/>
    <w:rsid w:val="005A7695"/>
    <w:rsid w:val="005B232A"/>
    <w:rsid w:val="005C379A"/>
    <w:rsid w:val="005C4760"/>
    <w:rsid w:val="005C6132"/>
    <w:rsid w:val="005E24AE"/>
    <w:rsid w:val="005E4F2D"/>
    <w:rsid w:val="005F6060"/>
    <w:rsid w:val="005F657F"/>
    <w:rsid w:val="005F73A6"/>
    <w:rsid w:val="006051A0"/>
    <w:rsid w:val="00607771"/>
    <w:rsid w:val="00614386"/>
    <w:rsid w:val="00627B61"/>
    <w:rsid w:val="00633212"/>
    <w:rsid w:val="00633807"/>
    <w:rsid w:val="006376F4"/>
    <w:rsid w:val="0064561C"/>
    <w:rsid w:val="006533D5"/>
    <w:rsid w:val="006624BA"/>
    <w:rsid w:val="00672F1F"/>
    <w:rsid w:val="0067469A"/>
    <w:rsid w:val="00680D6C"/>
    <w:rsid w:val="00684E22"/>
    <w:rsid w:val="00687D03"/>
    <w:rsid w:val="006A1E5E"/>
    <w:rsid w:val="006A1F93"/>
    <w:rsid w:val="006A57F0"/>
    <w:rsid w:val="006C14F8"/>
    <w:rsid w:val="006C51F0"/>
    <w:rsid w:val="006C5E5E"/>
    <w:rsid w:val="006D2DEE"/>
    <w:rsid w:val="006D3DEF"/>
    <w:rsid w:val="006F02FF"/>
    <w:rsid w:val="006F37E6"/>
    <w:rsid w:val="006F6CCD"/>
    <w:rsid w:val="00700E73"/>
    <w:rsid w:val="00702C3E"/>
    <w:rsid w:val="0070511D"/>
    <w:rsid w:val="007110CD"/>
    <w:rsid w:val="007348CC"/>
    <w:rsid w:val="00754E10"/>
    <w:rsid w:val="00760506"/>
    <w:rsid w:val="00760C93"/>
    <w:rsid w:val="007726F3"/>
    <w:rsid w:val="00786B5C"/>
    <w:rsid w:val="00794AC9"/>
    <w:rsid w:val="007B03E7"/>
    <w:rsid w:val="007B0FEE"/>
    <w:rsid w:val="007D6748"/>
    <w:rsid w:val="007D67FE"/>
    <w:rsid w:val="007F617F"/>
    <w:rsid w:val="00802A72"/>
    <w:rsid w:val="00802AB8"/>
    <w:rsid w:val="008037AC"/>
    <w:rsid w:val="00804756"/>
    <w:rsid w:val="008072E6"/>
    <w:rsid w:val="0082606E"/>
    <w:rsid w:val="00843E62"/>
    <w:rsid w:val="00844259"/>
    <w:rsid w:val="00851D8D"/>
    <w:rsid w:val="00865340"/>
    <w:rsid w:val="008736FB"/>
    <w:rsid w:val="008813E4"/>
    <w:rsid w:val="00885472"/>
    <w:rsid w:val="00886236"/>
    <w:rsid w:val="00887E62"/>
    <w:rsid w:val="008952AF"/>
    <w:rsid w:val="00896833"/>
    <w:rsid w:val="008C154B"/>
    <w:rsid w:val="008C47ED"/>
    <w:rsid w:val="008D3093"/>
    <w:rsid w:val="008E5B7F"/>
    <w:rsid w:val="009031C7"/>
    <w:rsid w:val="009103D9"/>
    <w:rsid w:val="00922853"/>
    <w:rsid w:val="00932FDE"/>
    <w:rsid w:val="00947DA0"/>
    <w:rsid w:val="00955050"/>
    <w:rsid w:val="0097034A"/>
    <w:rsid w:val="0098470E"/>
    <w:rsid w:val="00994E8B"/>
    <w:rsid w:val="00996110"/>
    <w:rsid w:val="009A0345"/>
    <w:rsid w:val="009A6653"/>
    <w:rsid w:val="009B121D"/>
    <w:rsid w:val="009B531D"/>
    <w:rsid w:val="009C0232"/>
    <w:rsid w:val="009C09FF"/>
    <w:rsid w:val="009D6EBB"/>
    <w:rsid w:val="009D71CC"/>
    <w:rsid w:val="009E49ED"/>
    <w:rsid w:val="009E7AED"/>
    <w:rsid w:val="009F5577"/>
    <w:rsid w:val="00A02680"/>
    <w:rsid w:val="00A06D1A"/>
    <w:rsid w:val="00A213DD"/>
    <w:rsid w:val="00A236B2"/>
    <w:rsid w:val="00A32A97"/>
    <w:rsid w:val="00A36417"/>
    <w:rsid w:val="00A37120"/>
    <w:rsid w:val="00A43312"/>
    <w:rsid w:val="00A511DF"/>
    <w:rsid w:val="00A522F0"/>
    <w:rsid w:val="00A54B56"/>
    <w:rsid w:val="00A710B4"/>
    <w:rsid w:val="00A76C3F"/>
    <w:rsid w:val="00A80D66"/>
    <w:rsid w:val="00A826E2"/>
    <w:rsid w:val="00A844F0"/>
    <w:rsid w:val="00A86084"/>
    <w:rsid w:val="00A8706F"/>
    <w:rsid w:val="00A90E05"/>
    <w:rsid w:val="00A95909"/>
    <w:rsid w:val="00A97D3C"/>
    <w:rsid w:val="00AA2CA7"/>
    <w:rsid w:val="00AA6685"/>
    <w:rsid w:val="00AC5E27"/>
    <w:rsid w:val="00AD013A"/>
    <w:rsid w:val="00AD1484"/>
    <w:rsid w:val="00AE01BD"/>
    <w:rsid w:val="00AE459D"/>
    <w:rsid w:val="00AF68BE"/>
    <w:rsid w:val="00B0365F"/>
    <w:rsid w:val="00B07AEC"/>
    <w:rsid w:val="00B11EF2"/>
    <w:rsid w:val="00B13107"/>
    <w:rsid w:val="00B24901"/>
    <w:rsid w:val="00B35D64"/>
    <w:rsid w:val="00B37820"/>
    <w:rsid w:val="00B56CA9"/>
    <w:rsid w:val="00B6298B"/>
    <w:rsid w:val="00B65FDE"/>
    <w:rsid w:val="00B736CF"/>
    <w:rsid w:val="00B76BE6"/>
    <w:rsid w:val="00B92C0A"/>
    <w:rsid w:val="00B94A69"/>
    <w:rsid w:val="00B9552C"/>
    <w:rsid w:val="00B95768"/>
    <w:rsid w:val="00BA370E"/>
    <w:rsid w:val="00BA59C0"/>
    <w:rsid w:val="00BA6FE6"/>
    <w:rsid w:val="00BB08D1"/>
    <w:rsid w:val="00BD5FEE"/>
    <w:rsid w:val="00BF4D76"/>
    <w:rsid w:val="00BF7C13"/>
    <w:rsid w:val="00C00C29"/>
    <w:rsid w:val="00C064AA"/>
    <w:rsid w:val="00C06B04"/>
    <w:rsid w:val="00C121B0"/>
    <w:rsid w:val="00C127A2"/>
    <w:rsid w:val="00C315AB"/>
    <w:rsid w:val="00C35CF6"/>
    <w:rsid w:val="00C4273D"/>
    <w:rsid w:val="00C43A70"/>
    <w:rsid w:val="00C43ABA"/>
    <w:rsid w:val="00C44ECE"/>
    <w:rsid w:val="00C457AD"/>
    <w:rsid w:val="00C46AD3"/>
    <w:rsid w:val="00C545F6"/>
    <w:rsid w:val="00C62174"/>
    <w:rsid w:val="00C675A5"/>
    <w:rsid w:val="00C92DE5"/>
    <w:rsid w:val="00C9336B"/>
    <w:rsid w:val="00CB33FC"/>
    <w:rsid w:val="00CC2054"/>
    <w:rsid w:val="00CD25C1"/>
    <w:rsid w:val="00CD6F5E"/>
    <w:rsid w:val="00CE0E43"/>
    <w:rsid w:val="00CE60D4"/>
    <w:rsid w:val="00CE7CD4"/>
    <w:rsid w:val="00CF096E"/>
    <w:rsid w:val="00CF24E5"/>
    <w:rsid w:val="00D02EAD"/>
    <w:rsid w:val="00D216FD"/>
    <w:rsid w:val="00D225D1"/>
    <w:rsid w:val="00D235CA"/>
    <w:rsid w:val="00D275E1"/>
    <w:rsid w:val="00D27984"/>
    <w:rsid w:val="00D362A2"/>
    <w:rsid w:val="00D41F18"/>
    <w:rsid w:val="00D47520"/>
    <w:rsid w:val="00D6461A"/>
    <w:rsid w:val="00D73A13"/>
    <w:rsid w:val="00D80B19"/>
    <w:rsid w:val="00D8566E"/>
    <w:rsid w:val="00D96618"/>
    <w:rsid w:val="00DA30DC"/>
    <w:rsid w:val="00DA56A6"/>
    <w:rsid w:val="00DB06F4"/>
    <w:rsid w:val="00DC14E5"/>
    <w:rsid w:val="00DD6286"/>
    <w:rsid w:val="00DE19A6"/>
    <w:rsid w:val="00DE3153"/>
    <w:rsid w:val="00DE4597"/>
    <w:rsid w:val="00DE4E2D"/>
    <w:rsid w:val="00DF01C0"/>
    <w:rsid w:val="00DF631C"/>
    <w:rsid w:val="00E1650C"/>
    <w:rsid w:val="00E20990"/>
    <w:rsid w:val="00E31F67"/>
    <w:rsid w:val="00E330A2"/>
    <w:rsid w:val="00E37D20"/>
    <w:rsid w:val="00E44D73"/>
    <w:rsid w:val="00E52A37"/>
    <w:rsid w:val="00E56420"/>
    <w:rsid w:val="00E677AD"/>
    <w:rsid w:val="00E943B1"/>
    <w:rsid w:val="00EB1E42"/>
    <w:rsid w:val="00ED399B"/>
    <w:rsid w:val="00EE02BD"/>
    <w:rsid w:val="00EE0BFB"/>
    <w:rsid w:val="00EE49F4"/>
    <w:rsid w:val="00EF146C"/>
    <w:rsid w:val="00EF6A0D"/>
    <w:rsid w:val="00F066AF"/>
    <w:rsid w:val="00F21560"/>
    <w:rsid w:val="00F24B7A"/>
    <w:rsid w:val="00F327BC"/>
    <w:rsid w:val="00F41C3F"/>
    <w:rsid w:val="00F43EB0"/>
    <w:rsid w:val="00F67EB6"/>
    <w:rsid w:val="00F7053B"/>
    <w:rsid w:val="00F779EA"/>
    <w:rsid w:val="00F83744"/>
    <w:rsid w:val="00F92274"/>
    <w:rsid w:val="00F934E6"/>
    <w:rsid w:val="00F93A15"/>
    <w:rsid w:val="00F9649C"/>
    <w:rsid w:val="00FA7428"/>
    <w:rsid w:val="00FB5406"/>
    <w:rsid w:val="00FD1A2F"/>
    <w:rsid w:val="00FE2CC9"/>
    <w:rsid w:val="00FE7C18"/>
    <w:rsid w:val="00FF0B4D"/>
    <w:rsid w:val="00FF0C2C"/>
    <w:rsid w:val="062250B0"/>
    <w:rsid w:val="077310CE"/>
    <w:rsid w:val="08026160"/>
    <w:rsid w:val="0A9F13F9"/>
    <w:rsid w:val="0F0224E9"/>
    <w:rsid w:val="10174529"/>
    <w:rsid w:val="12134AFE"/>
    <w:rsid w:val="12C27CAC"/>
    <w:rsid w:val="13CA01C9"/>
    <w:rsid w:val="141B22BE"/>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字符"/>
    <w:link w:val="4"/>
    <w:uiPriority w:val="0"/>
    <w:rPr>
      <w:kern w:val="2"/>
      <w:sz w:val="18"/>
      <w:szCs w:val="18"/>
    </w:rPr>
  </w:style>
  <w:style w:type="character" w:customStyle="1" w:styleId="11">
    <w:name w:val="页脚 字符"/>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szCs w:val="22"/>
    </w:rPr>
  </w:style>
  <w:style w:type="paragraph" w:customStyle="1" w:styleId="14">
    <w:name w:val="1"/>
    <w:basedOn w:val="1"/>
    <w:next w:val="13"/>
    <w:qFormat/>
    <w:uiPriority w:val="34"/>
    <w:pPr>
      <w:ind w:firstLine="420" w:firstLineChars="200"/>
    </w:pPr>
    <w:rPr>
      <w:rFonts w:ascii="等线" w:hAnsi="等线" w:eastAsia="等线"/>
      <w:szCs w:val="22"/>
    </w:rPr>
  </w:style>
  <w:style w:type="paragraph" w:customStyle="1" w:styleId="15">
    <w:name w:val="_Style 14"/>
    <w:basedOn w:val="1"/>
    <w:next w:val="13"/>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课</a:t>
          </a:r>
        </a:p>
      </dgm:t>
    </dgm:pt>
    <dgm:pt modelId="{9A2F04C2-F41E-4D40-A03F-3354C2A925CE}" cxnId="{670A6CF8-C5C9-4D44-927E-BC38AF366574}" type="parTrans">
      <dgm:prSet/>
      <dgm:spPr/>
      <dgm:t>
        <a:bodyPr/>
        <a:p>
          <a:endParaRPr lang="zh-CN" altLang="en-US"/>
        </a:p>
      </dgm:t>
    </dgm:pt>
    <dgm:pt modelId="{2F09B43A-DE41-43C0-BB59-D5803CC97EA6}" cxnId="{670A6CF8-C5C9-4D44-927E-BC38AF366574}" type="sibTrans">
      <dgm:prSet/>
      <dgm:spPr/>
      <dgm:t>
        <a:bodyPr/>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程</a:t>
          </a:r>
        </a:p>
      </dgm:t>
    </dgm:pt>
    <dgm:pt modelId="{BB771AB2-3876-4704-AB7B-4060CE4B2BAF}" cxnId="{9C35ADA6-8CA5-45D5-B236-9C4867CCE21B}" type="parTrans">
      <dgm:prSet/>
      <dgm:spPr/>
      <dgm:t>
        <a:bodyPr/>
        <a:p>
          <a:endParaRPr lang="zh-CN" altLang="en-US"/>
        </a:p>
      </dgm:t>
    </dgm:pt>
    <dgm:pt modelId="{BAC677D4-2F93-466E-AD0F-3D401ECC2F26}" cxnId="{9C35ADA6-8CA5-45D5-B236-9C4867CCE21B}" type="sibTrans">
      <dgm:prSet/>
      <dgm:spPr/>
      <dgm:t>
        <a:bodyPr/>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点</a:t>
          </a:r>
        </a:p>
      </dgm:t>
    </dgm:pt>
    <dgm:pt modelId="{6279CE70-DC04-4CAB-AB69-6AE2BBC232EE}" cxnId="{E2B2A5DB-D09A-47F1-B218-A0E6DB6A6AB6}" type="parTrans">
      <dgm:prSet/>
      <dgm:spPr/>
      <dgm:t>
        <a:bodyPr/>
        <a:p>
          <a:endParaRPr lang="zh-CN" altLang="en-US"/>
        </a:p>
      </dgm:t>
    </dgm:pt>
    <dgm:pt modelId="{6531986E-C3E0-4C1C-8B2C-4D6CFD1C837B}" cxnId="{E2B2A5DB-D09A-47F1-B218-A0E6DB6A6AB6}" type="sibTrans">
      <dgm:prSet/>
      <dgm:spPr/>
      <dgm:t>
        <a:bodyPr/>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亮</a:t>
          </a:r>
        </a:p>
      </dgm:t>
    </dgm:pt>
    <dgm:pt modelId="{1BA7B244-7FFE-431D-A8DA-B3D15BE897DD}" cxnId="{D03D445A-07C8-446F-8F15-2037CE2F9E94}" type="parTrans">
      <dgm:prSet/>
      <dgm:spPr/>
      <dgm:t>
        <a:bodyPr/>
        <a:p>
          <a:endParaRPr lang="zh-CN" altLang="en-US"/>
        </a:p>
      </dgm:t>
    </dgm:pt>
    <dgm:pt modelId="{6655A37D-00F8-4E43-AFD9-951590A2BAED}" cxnId="{D03D445A-07C8-446F-8F15-2037CE2F9E94}" type="sibTrans">
      <dgm:prSet/>
      <dgm:spPr/>
      <dgm:t>
        <a:bodyPr/>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pt>
    <dgm:pt modelId="{84B39EA7-D7C0-4BC3-9BEE-6832C472550B}" type="pres">
      <dgm:prSet presAssocID="{813AC152-3C7D-4D4F-9E5E-E7A99EB3DD19}" presName="quadrant2" presStyleLbl="node1" presStyleIdx="1" presStyleCnt="4">
        <dgm:presLayoutVars>
          <dgm:chMax val="1"/>
          <dgm:bulletEnabled val="1"/>
        </dgm:presLayoutVars>
      </dgm:prSet>
      <dgm:spPr/>
    </dgm:pt>
    <dgm:pt modelId="{ADFED097-EC27-43ED-A4E4-7FEA02293CE0}" type="pres">
      <dgm:prSet presAssocID="{813AC152-3C7D-4D4F-9E5E-E7A99EB3DD19}" presName="quadrant3" presStyleLbl="node1" presStyleIdx="2" presStyleCnt="4">
        <dgm:presLayoutVars>
          <dgm:chMax val="1"/>
          <dgm:bulletEnabled val="1"/>
        </dgm:presLayoutVars>
      </dgm:prSet>
      <dgm:spPr/>
    </dgm:pt>
    <dgm:pt modelId="{F7DEB02F-6443-4040-AE05-082B65F49B17}" type="pres">
      <dgm:prSet presAssocID="{813AC152-3C7D-4D4F-9E5E-E7A99EB3DD19}" presName="quadrant4" presStyleLbl="node1" presStyleIdx="3" presStyleCnt="4">
        <dgm:presLayoutVars>
          <dgm:chMax val="1"/>
          <dgm:bulletEnabled val="1"/>
        </dgm:presLayoutVars>
      </dgm:prSet>
      <dgm:spPr/>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Lst>
  <dgm:cxnLst>
    <dgm:cxn modelId="{89F58004-FBA0-4B29-95E6-7A7B262CA546}" type="presOf" srcId="{07E133BF-8C42-4469-BEDE-8879B1C45B2D}" destId="{F7DEB02F-6443-4040-AE05-082B65F49B17}"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D03D445A-07C8-446F-8F15-2037CE2F9E94}" srcId="{813AC152-3C7D-4D4F-9E5E-E7A99EB3DD19}" destId="{07E133BF-8C42-4469-BEDE-8879B1C45B2D}" srcOrd="3" destOrd="0" parTransId="{1BA7B244-7FFE-431D-A8DA-B3D15BE897DD}" sibTransId="{6655A37D-00F8-4E43-AFD9-951590A2BAED}"/>
    <dgm:cxn modelId="{678C8E86-64A8-40ED-97A5-5917DFE36752}" type="presOf" srcId="{DA35DD30-1281-4820-9C37-B7E7BC873A61}" destId="{ADFED097-EC27-43ED-A4E4-7FEA02293CE0}"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651BE09F-2BD5-4145-892A-8336CC08A362}" type="presOf" srcId="{813AC152-3C7D-4D4F-9E5E-E7A99EB3DD19}" destId="{7B87A85B-FA47-4A6C-816E-B3C8A7C9F36B}" srcOrd="0" destOrd="0" presId="urn:microsoft.com/office/officeart/2005/8/layout/cycle4#1"/>
    <dgm:cxn modelId="{9C35ADA6-8CA5-45D5-B236-9C4867CCE21B}" srcId="{813AC152-3C7D-4D4F-9E5E-E7A99EB3DD19}" destId="{261F5CD7-0B83-4DF0-841C-5F05B543CD85}" srcOrd="1" destOrd="0" parTransId="{BB771AB2-3876-4704-AB7B-4060CE4B2BAF}" sibTransId="{BAC677D4-2F93-466E-AD0F-3D401ECC2F26}"/>
    <dgm:cxn modelId="{E2B2A5DB-D09A-47F1-B218-A0E6DB6A6AB6}" srcId="{813AC152-3C7D-4D4F-9E5E-E7A99EB3DD19}" destId="{DA35DD30-1281-4820-9C37-B7E7BC873A61}" srcOrd="2" destOrd="0" parTransId="{6279CE70-DC04-4CAB-AB69-6AE2BBC232EE}" sibTransId="{6531986E-C3E0-4C1C-8B2C-4D6CFD1C837B}"/>
    <dgm:cxn modelId="{670A6CF8-C5C9-4D44-927E-BC38AF366574}" srcId="{813AC152-3C7D-4D4F-9E5E-E7A99EB3DD19}" destId="{D29B268D-41E0-4CD5-99CB-D4C39DED4EEF}" srcOrd="0" destOrd="0" parTransId="{9A2F04C2-F41E-4D40-A03F-3354C2A925CE}" sibTransId="{2F09B43A-DE41-43C0-BB59-D5803CC97EA6}"/>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581144" cy="3523957"/>
        <a:chOff x="0" y="0"/>
        <a:chExt cx="4581144" cy="3523957"/>
      </a:xfrm>
    </dsp:grpSpPr>
    <dsp:sp modelId="{A20FF1EF-1C94-462A-B135-995E135CF349}">
      <dsp:nvSpPr>
        <dsp:cNvPr id="3" name="饼形 2"/>
        <dsp:cNvSpPr/>
      </dsp:nvSpPr>
      <dsp:spPr bwMode="white">
        <a:xfrm>
          <a:off x="905010" y="200866"/>
          <a:ext cx="1525873" cy="1525873"/>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课</a:t>
          </a:r>
        </a:p>
      </dsp:txBody>
      <dsp:txXfrm>
        <a:off x="905010" y="200866"/>
        <a:ext cx="1525873" cy="1525873"/>
      </dsp:txXfrm>
    </dsp:sp>
    <dsp:sp modelId="{84B39EA7-D7C0-4BC3-9BEE-6832C472550B}">
      <dsp:nvSpPr>
        <dsp:cNvPr id="4" name="饼形 3"/>
        <dsp:cNvSpPr/>
      </dsp:nvSpPr>
      <dsp:spPr bwMode="white">
        <a:xfrm rot="5400000">
          <a:off x="2501363" y="200866"/>
          <a:ext cx="1525873" cy="1525873"/>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6200000"/>
            <a:satOff val="-2352"/>
            <a:lumOff val="-783"/>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程</a:t>
          </a:r>
        </a:p>
      </dsp:txBody>
      <dsp:txXfrm rot="5400000">
        <a:off x="2501363" y="200866"/>
        <a:ext cx="1525873" cy="1525873"/>
      </dsp:txXfrm>
    </dsp:sp>
    <dsp:sp modelId="{ADFED097-EC27-43ED-A4E4-7FEA02293CE0}">
      <dsp:nvSpPr>
        <dsp:cNvPr id="5" name="饼形 4"/>
        <dsp:cNvSpPr/>
      </dsp:nvSpPr>
      <dsp:spPr bwMode="white">
        <a:xfrm rot="10800000">
          <a:off x="2501363" y="1797218"/>
          <a:ext cx="1525873" cy="1525873"/>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12400000"/>
            <a:satOff val="-4705"/>
            <a:lumOff val="-1568"/>
            <a:alpha val="100000"/>
          </a:schemeClr>
        </a:fillRef>
        <a:effectRef idx="0">
          <a:scrgbClr r="0" g="0" b="0"/>
        </a:effectRef>
        <a:fontRef idx="minor">
          <a:schemeClr val="lt1"/>
        </a:fontRef>
      </dsp:style>
      <dsp:txBody>
        <a:bodyPr rot="108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点</a:t>
          </a:r>
        </a:p>
      </dsp:txBody>
      <dsp:txXfrm rot="10800000">
        <a:off x="2501363" y="1797218"/>
        <a:ext cx="1525873" cy="1525873"/>
      </dsp:txXfrm>
    </dsp:sp>
    <dsp:sp modelId="{F7DEB02F-6443-4040-AE05-082B65F49B17}">
      <dsp:nvSpPr>
        <dsp:cNvPr id="6" name="饼形 5"/>
        <dsp:cNvSpPr/>
      </dsp:nvSpPr>
      <dsp:spPr bwMode="white">
        <a:xfrm rot="16200000">
          <a:off x="905010" y="1797218"/>
          <a:ext cx="1525873" cy="1525873"/>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18600000"/>
            <a:satOff val="-7058"/>
            <a:lumOff val="-2352"/>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亮</a:t>
          </a:r>
        </a:p>
      </dsp:txBody>
      <dsp:txXfrm rot="16200000">
        <a:off x="905010" y="1797218"/>
        <a:ext cx="1525873" cy="1525873"/>
      </dsp:txXfrm>
    </dsp:sp>
    <dsp:sp modelId="{D009AC8D-DFA5-4F6F-ADB3-07FB2C493FDD}">
      <dsp:nvSpPr>
        <dsp:cNvPr id="7" name="环形箭头 6"/>
        <dsp:cNvSpPr/>
      </dsp:nvSpPr>
      <dsp:spPr bwMode="white">
        <a:xfrm>
          <a:off x="2202707" y="1444822"/>
          <a:ext cx="526832" cy="458114"/>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a:off x="2202707" y="1444822"/>
        <a:ext cx="526832" cy="458114"/>
      </dsp:txXfrm>
    </dsp:sp>
    <dsp:sp modelId="{0089F3A9-8C9C-4378-9448-F0832ED2419A}">
      <dsp:nvSpPr>
        <dsp:cNvPr id="8" name="环形箭头 7"/>
        <dsp:cNvSpPr/>
      </dsp:nvSpPr>
      <dsp:spPr bwMode="white">
        <a:xfrm rot="10800000">
          <a:off x="2202707" y="1621020"/>
          <a:ext cx="526832" cy="458114"/>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rot="10800000">
        <a:off x="2202707" y="1621020"/>
        <a:ext cx="526832" cy="458114"/>
      </dsp:txXfrm>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杨帆用色1">
      <a:dk1>
        <a:srgbClr val="000000"/>
      </a:dk1>
      <a:lt1>
        <a:srgbClr val="FFFFFF"/>
      </a:lt1>
      <a:dk2>
        <a:srgbClr val="46464A"/>
      </a:dk2>
      <a:lt2>
        <a:srgbClr val="E3DCCF"/>
      </a:lt2>
      <a:accent1>
        <a:srgbClr val="6F6F74"/>
      </a:accent1>
      <a:accent2>
        <a:srgbClr val="A7B789"/>
      </a:accent2>
      <a:accent3>
        <a:srgbClr val="BEAE98"/>
      </a:accent3>
      <a:accent4>
        <a:srgbClr val="92A9B9"/>
      </a:accent4>
      <a:accent5>
        <a:srgbClr val="9C8265"/>
      </a:accent5>
      <a:accent6>
        <a:srgbClr val="8D6974"/>
      </a:accent6>
      <a:hlink>
        <a:srgbClr val="67AABF"/>
      </a:hlink>
      <a:folHlink>
        <a:srgbClr val="B1B5AB"/>
      </a:folHlink>
    </a:clrScheme>
    <a:fontScheme name="杨帆主题字体">
      <a:majorFont>
        <a:latin typeface="Arial Black"/>
        <a:ea typeface="微软雅黑"/>
        <a:cs typeface=""/>
      </a:majorFont>
      <a:minorFont>
        <a:latin typeface="Arial"/>
        <a:ea typeface="微软雅黑"/>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7142</Words>
  <Characters>7178</Characters>
  <Lines>52</Lines>
  <Paragraphs>14</Paragraphs>
  <TotalTime>298</TotalTime>
  <ScaleCrop>false</ScaleCrop>
  <LinksUpToDate>false</LinksUpToDate>
  <CharactersWithSpaces>7219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2021-09-22T11:46:00Z</dcterms:created>
  <dc:creator>微软中国</dc:creator>
  <cp:lastModifiedBy>蓉儿</cp:lastModifiedBy>
  <dcterms:modified xsi:type="dcterms:W3CDTF">2023-01-04T08:01:32Z</dcterms:modified>
  <dc:title>在当前房地产行业中，设计管理一直是各地产公司管理的焦点和难点</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380AD66F4A164F9781663E5805FB0425</vt:lpwstr>
  </property>
</Properties>
</file>