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244" w:rsidRDefault="00EE3BF4" w:rsidP="00EE3BF4">
      <w:pPr>
        <w:pStyle w:val="1"/>
        <w:jc w:val="center"/>
        <w:rPr>
          <w:sz w:val="40"/>
          <w:lang w:eastAsia="zh-CN"/>
        </w:rPr>
      </w:pPr>
      <w:r w:rsidRPr="00EE3BF4">
        <w:rPr>
          <w:rFonts w:hint="eastAsia"/>
          <w:sz w:val="40"/>
        </w:rPr>
        <w:t>《</w:t>
      </w:r>
      <w:proofErr w:type="spellStart"/>
      <w:r w:rsidR="00DC1A39">
        <w:rPr>
          <w:rFonts w:hint="eastAsia"/>
          <w:sz w:val="40"/>
          <w:lang w:eastAsia="zh-CN"/>
        </w:rPr>
        <w:t>成为公文写作的笔杆子</w:t>
      </w:r>
      <w:proofErr w:type="spellEnd"/>
      <w:r w:rsidRPr="00EE3BF4">
        <w:rPr>
          <w:rFonts w:hint="eastAsia"/>
          <w:sz w:val="40"/>
        </w:rPr>
        <w:t>》</w:t>
      </w:r>
    </w:p>
    <w:p w:rsidR="001858A9" w:rsidRPr="001858A9" w:rsidRDefault="00EE3BF4" w:rsidP="00EE3BF4">
      <w:pPr>
        <w:pStyle w:val="2"/>
        <w:rPr>
          <w:color w:val="365F91" w:themeColor="accent1" w:themeShade="BF"/>
          <w:sz w:val="24"/>
        </w:rPr>
      </w:pPr>
      <w:r w:rsidRPr="001858A9">
        <w:rPr>
          <w:rFonts w:hint="eastAsia"/>
          <w:color w:val="365F91" w:themeColor="accent1" w:themeShade="BF"/>
          <w:sz w:val="24"/>
        </w:rPr>
        <w:t>培训背景</w:t>
      </w:r>
      <w:r w:rsidR="00456A17">
        <w:rPr>
          <w:rFonts w:hint="eastAsia"/>
          <w:color w:val="365F91" w:themeColor="accent1" w:themeShade="BF"/>
          <w:sz w:val="24"/>
        </w:rPr>
        <w:t>：</w:t>
      </w:r>
    </w:p>
    <w:p w:rsidR="001858A9" w:rsidRDefault="00DC1A39" w:rsidP="004A0285">
      <w:pPr>
        <w:pStyle w:val="a5"/>
        <w:spacing w:line="360" w:lineRule="auto"/>
        <w:ind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公文写作是现代办公的常用技能之一，更是体制内人士十分看重的一项核心能力。现实中擅长写材料的干部，更容易在竞争中赢得先机，而“熬夜写材料”也成为有追求、有梦想、有活力的年轻人的一门“必修课”。然而写材料是一项神秘而复杂的工作。写作者经常摸不透公文材料的写作技巧和规律，总感叹写材料是一份倍感痛苦的差事。久而久之，很多人便有了畏难的情绪，害怕被领导抓去写材料，或者对写材料产生了抵触情绪。</w:t>
      </w:r>
    </w:p>
    <w:p w:rsidR="00DC1A39" w:rsidRPr="004A0285" w:rsidRDefault="00DC1A39" w:rsidP="004A0285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本课程，将自己近二十年的经验、心得技巧做一个系统的梳理，另一方面也帮助写作者走出认识上的误区，帮助大家将“写材料”与“做事情”想结合，正确的对待工位写作的思维模式。</w:t>
      </w:r>
    </w:p>
    <w:p w:rsidR="00EE3BF4" w:rsidRDefault="00EE3BF4" w:rsidP="00EE3BF4">
      <w:pPr>
        <w:pStyle w:val="2"/>
        <w:rPr>
          <w:color w:val="365F91" w:themeColor="accent1" w:themeShade="BF"/>
          <w:sz w:val="24"/>
        </w:rPr>
      </w:pPr>
      <w:r w:rsidRPr="001858A9">
        <w:rPr>
          <w:rFonts w:hint="eastAsia"/>
          <w:color w:val="365F91" w:themeColor="accent1" w:themeShade="BF"/>
          <w:sz w:val="24"/>
        </w:rPr>
        <w:t>培训目标</w:t>
      </w:r>
      <w:r w:rsidR="00456A17">
        <w:rPr>
          <w:rFonts w:hint="eastAsia"/>
          <w:color w:val="365F91" w:themeColor="accent1" w:themeShade="BF"/>
          <w:sz w:val="24"/>
        </w:rPr>
        <w:t>：</w:t>
      </w:r>
    </w:p>
    <w:p w:rsidR="00211BF2" w:rsidRDefault="00875585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与现实内容相结合，帮助学员可以真正了解写作的原理，做到“知其然更知其所以然”；</w:t>
      </w:r>
    </w:p>
    <w:p w:rsidR="00875585" w:rsidRDefault="00875585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本课程不强调“文字推敲”的成果，而是着重于把握好文章的目的，并选择适用于特定场合的表达形式，从而确保公文材料能够达到领导的预期效果；</w:t>
      </w:r>
    </w:p>
    <w:p w:rsidR="00875585" w:rsidRDefault="00875585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本课程实用、落地，着重于方法论，着重介绍处理和应付日常公文写作任务的硬度技巧。着重于实际操作，帮助学员解决各类工作中的问题和烦恼；</w:t>
      </w:r>
    </w:p>
    <w:p w:rsidR="00875585" w:rsidRDefault="00875585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从公文写作角度出发，又不局限于公文写作，从“如何写好材料”到“怎么做人做事”，着重对行政文书思维的培养和锻炼；</w:t>
      </w:r>
    </w:p>
    <w:p w:rsidR="00875585" w:rsidRPr="004A0285" w:rsidRDefault="00875585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帮助学员在“写材料”的岗位上成长进步；</w:t>
      </w:r>
    </w:p>
    <w:p w:rsidR="00456A17" w:rsidRPr="004A0285" w:rsidRDefault="00EE3BF4" w:rsidP="004A0285">
      <w:pPr>
        <w:pStyle w:val="2"/>
        <w:rPr>
          <w:b w:val="0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培训时长</w:t>
      </w:r>
      <w:r w:rsidR="004A0285" w:rsidRPr="004A0285">
        <w:rPr>
          <w:rFonts w:hint="eastAsia"/>
          <w:color w:val="365F91" w:themeColor="accent1" w:themeShade="BF"/>
          <w:sz w:val="24"/>
          <w:szCs w:val="24"/>
        </w:rPr>
        <w:t>：</w:t>
      </w:r>
      <w:r w:rsidR="00456A17" w:rsidRPr="004A0285">
        <w:rPr>
          <w:rFonts w:hint="eastAsia"/>
          <w:b w:val="0"/>
          <w:sz w:val="24"/>
          <w:szCs w:val="24"/>
        </w:rPr>
        <w:t>6H/一天</w:t>
      </w:r>
    </w:p>
    <w:p w:rsidR="004A0285" w:rsidRDefault="004A0285" w:rsidP="00EE3BF4">
      <w:pPr>
        <w:pStyle w:val="2"/>
        <w:rPr>
          <w:b w:val="0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培训方式：</w:t>
      </w:r>
      <w:r w:rsidRPr="004A0285">
        <w:rPr>
          <w:rFonts w:hint="eastAsia"/>
          <w:b w:val="0"/>
          <w:sz w:val="24"/>
          <w:szCs w:val="24"/>
        </w:rPr>
        <w:t>理论讲解（30%）、案例分享（20%）、交流互动（50%）</w:t>
      </w:r>
    </w:p>
    <w:p w:rsidR="004A0285" w:rsidRDefault="004A0285">
      <w:pPr>
        <w:widowControl/>
        <w:jc w:val="left"/>
      </w:pPr>
      <w:r>
        <w:br w:type="page"/>
      </w:r>
    </w:p>
    <w:p w:rsidR="004A0285" w:rsidRPr="004A0285" w:rsidRDefault="004A0285" w:rsidP="004A0285"/>
    <w:p w:rsidR="00EE3BF4" w:rsidRPr="004A0285" w:rsidRDefault="00EE3BF4" w:rsidP="00EE3BF4">
      <w:pPr>
        <w:pStyle w:val="2"/>
        <w:rPr>
          <w:color w:val="365F91" w:themeColor="accent1" w:themeShade="BF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培训大纲</w:t>
      </w:r>
      <w:r w:rsidR="004A0285" w:rsidRPr="004A0285">
        <w:rPr>
          <w:rFonts w:hint="eastAsia"/>
          <w:color w:val="365F91" w:themeColor="accent1" w:themeShade="BF"/>
          <w:sz w:val="24"/>
          <w:szCs w:val="24"/>
        </w:rPr>
        <w:t>：</w:t>
      </w:r>
    </w:p>
    <w:p w:rsidR="004A0285" w:rsidRPr="004809F2" w:rsidRDefault="009D7042" w:rsidP="00896525">
      <w:pPr>
        <w:pStyle w:val="3"/>
        <w:numPr>
          <w:ilvl w:val="0"/>
          <w:numId w:val="2"/>
        </w:numPr>
        <w:spacing w:before="120" w:after="120" w:line="415" w:lineRule="auto"/>
        <w:rPr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t>公文写作的三要素</w:t>
      </w:r>
    </w:p>
    <w:p w:rsidR="005A548D" w:rsidRPr="00C46D29" w:rsidRDefault="005A548D" w:rsidP="005A548D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C46D29">
        <w:rPr>
          <w:rFonts w:hint="eastAsia"/>
          <w:b/>
          <w:sz w:val="24"/>
        </w:rPr>
        <w:t>公文写作的要素</w:t>
      </w:r>
      <w:proofErr w:type="gramStart"/>
      <w:r w:rsidRPr="00C46D29">
        <w:rPr>
          <w:rFonts w:hint="eastAsia"/>
          <w:b/>
          <w:sz w:val="24"/>
        </w:rPr>
        <w:t>一</w:t>
      </w:r>
      <w:proofErr w:type="gramEnd"/>
      <w:r w:rsidRPr="00C46D29">
        <w:rPr>
          <w:rFonts w:hint="eastAsia"/>
          <w:b/>
          <w:sz w:val="24"/>
        </w:rPr>
        <w:t>：字数</w:t>
      </w:r>
    </w:p>
    <w:p w:rsidR="005A548D" w:rsidRPr="00C46D29" w:rsidRDefault="005A548D" w:rsidP="005A548D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C46D29">
        <w:rPr>
          <w:rFonts w:hint="eastAsia"/>
          <w:sz w:val="22"/>
        </w:rPr>
        <w:t>字数的重要性</w:t>
      </w:r>
    </w:p>
    <w:p w:rsidR="005A548D" w:rsidRPr="00C46D29" w:rsidRDefault="005A548D" w:rsidP="005A548D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C46D29">
        <w:rPr>
          <w:rFonts w:hint="eastAsia"/>
          <w:sz w:val="22"/>
        </w:rPr>
        <w:t>字数的判断方法</w:t>
      </w:r>
    </w:p>
    <w:p w:rsidR="005A548D" w:rsidRPr="00C46D29" w:rsidRDefault="005A548D" w:rsidP="005A548D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C46D29">
        <w:rPr>
          <w:rFonts w:hint="eastAsia"/>
          <w:b/>
          <w:sz w:val="24"/>
        </w:rPr>
        <w:t>公文写作的要素二：时间</w:t>
      </w:r>
    </w:p>
    <w:p w:rsidR="005A548D" w:rsidRPr="00C46D29" w:rsidRDefault="005A548D" w:rsidP="005A548D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C46D29">
        <w:rPr>
          <w:rFonts w:hint="eastAsia"/>
          <w:sz w:val="22"/>
        </w:rPr>
        <w:t>合理安排时间的意义</w:t>
      </w:r>
    </w:p>
    <w:p w:rsidR="005A548D" w:rsidRPr="00C46D29" w:rsidRDefault="005A548D" w:rsidP="005A548D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C46D29">
        <w:rPr>
          <w:rFonts w:hint="eastAsia"/>
          <w:sz w:val="22"/>
        </w:rPr>
        <w:t>可以安排时间的方法</w:t>
      </w:r>
    </w:p>
    <w:p w:rsidR="005A548D" w:rsidRPr="00C46D29" w:rsidRDefault="005A548D" w:rsidP="005A548D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C46D29">
        <w:rPr>
          <w:rFonts w:hint="eastAsia"/>
          <w:b/>
          <w:sz w:val="24"/>
        </w:rPr>
        <w:t>公文写作的要素三：目的</w:t>
      </w:r>
    </w:p>
    <w:p w:rsidR="005A548D" w:rsidRPr="00C46D29" w:rsidRDefault="005A548D" w:rsidP="005A548D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C46D29">
        <w:rPr>
          <w:rFonts w:hint="eastAsia"/>
          <w:sz w:val="22"/>
        </w:rPr>
        <w:t>材料目的的决定性作用</w:t>
      </w:r>
    </w:p>
    <w:p w:rsidR="005A548D" w:rsidRPr="00C46D29" w:rsidRDefault="005A548D" w:rsidP="005A548D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C46D29">
        <w:rPr>
          <w:rFonts w:hint="eastAsia"/>
          <w:sz w:val="22"/>
        </w:rPr>
        <w:t>材料目的的类型</w:t>
      </w:r>
    </w:p>
    <w:p w:rsidR="005A548D" w:rsidRPr="00C46D29" w:rsidRDefault="005A548D" w:rsidP="005A548D">
      <w:pPr>
        <w:pStyle w:val="a5"/>
        <w:numPr>
          <w:ilvl w:val="0"/>
          <w:numId w:val="11"/>
        </w:numPr>
        <w:spacing w:line="360" w:lineRule="auto"/>
        <w:ind w:firstLineChars="0"/>
        <w:rPr>
          <w:sz w:val="22"/>
        </w:rPr>
      </w:pPr>
      <w:r w:rsidRPr="00C46D29">
        <w:rPr>
          <w:rFonts w:hint="eastAsia"/>
          <w:sz w:val="22"/>
        </w:rPr>
        <w:t>决定材料目的的方法</w:t>
      </w:r>
    </w:p>
    <w:p w:rsidR="004809F2" w:rsidRDefault="009D7042" w:rsidP="00896525">
      <w:pPr>
        <w:pStyle w:val="3"/>
        <w:numPr>
          <w:ilvl w:val="0"/>
          <w:numId w:val="2"/>
        </w:numPr>
        <w:spacing w:before="120" w:after="120" w:line="415" w:lineRule="auto"/>
        <w:rPr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t>公文写作的素材管理</w:t>
      </w:r>
    </w:p>
    <w:p w:rsidR="00C46D29" w:rsidRPr="00C46D29" w:rsidRDefault="00C46D29" w:rsidP="00C46D29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C46D29">
        <w:rPr>
          <w:rFonts w:hint="eastAsia"/>
          <w:b/>
          <w:sz w:val="24"/>
        </w:rPr>
        <w:t>素材的收集</w:t>
      </w:r>
    </w:p>
    <w:p w:rsidR="00C46D29" w:rsidRPr="00C46D29" w:rsidRDefault="00C46D29" w:rsidP="00C46D29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C46D29">
        <w:rPr>
          <w:rFonts w:hint="eastAsia"/>
          <w:sz w:val="22"/>
        </w:rPr>
        <w:t>培养定期整理素材的习惯</w:t>
      </w:r>
    </w:p>
    <w:p w:rsidR="00C46D29" w:rsidRPr="00C46D29" w:rsidRDefault="00C46D29" w:rsidP="00C46D29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C46D29">
        <w:rPr>
          <w:rFonts w:hint="eastAsia"/>
          <w:sz w:val="22"/>
        </w:rPr>
        <w:t>培养换位思考的习惯</w:t>
      </w:r>
    </w:p>
    <w:p w:rsidR="00C46D29" w:rsidRPr="00C46D29" w:rsidRDefault="00C46D29" w:rsidP="00C46D29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C46D29">
        <w:rPr>
          <w:rFonts w:hint="eastAsia"/>
          <w:sz w:val="22"/>
        </w:rPr>
        <w:t>培养借助权威的习惯</w:t>
      </w:r>
    </w:p>
    <w:p w:rsidR="00C46D29" w:rsidRDefault="00C46D29" w:rsidP="00C46D29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C46D29">
        <w:rPr>
          <w:rFonts w:hint="eastAsia"/>
          <w:b/>
          <w:sz w:val="24"/>
        </w:rPr>
        <w:t>素材的取舍</w:t>
      </w:r>
    </w:p>
    <w:p w:rsidR="00C46D29" w:rsidRPr="00671A1E" w:rsidRDefault="00C46D29" w:rsidP="00671A1E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671A1E">
        <w:rPr>
          <w:rFonts w:hint="eastAsia"/>
          <w:sz w:val="22"/>
        </w:rPr>
        <w:t>内容过时的素材</w:t>
      </w:r>
    </w:p>
    <w:p w:rsidR="00C46D29" w:rsidRPr="00671A1E" w:rsidRDefault="00C46D29" w:rsidP="00671A1E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671A1E">
        <w:rPr>
          <w:rFonts w:hint="eastAsia"/>
          <w:sz w:val="22"/>
        </w:rPr>
        <w:t>自相矛盾的素材</w:t>
      </w:r>
    </w:p>
    <w:p w:rsidR="00671A1E" w:rsidRPr="00671A1E" w:rsidRDefault="00671A1E" w:rsidP="00671A1E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671A1E">
        <w:rPr>
          <w:rFonts w:hint="eastAsia"/>
          <w:sz w:val="22"/>
        </w:rPr>
        <w:t>不合时宜的素材</w:t>
      </w:r>
    </w:p>
    <w:p w:rsidR="00C46D29" w:rsidRDefault="00C46D29" w:rsidP="00C46D29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C46D29">
        <w:rPr>
          <w:rFonts w:hint="eastAsia"/>
          <w:b/>
          <w:sz w:val="24"/>
        </w:rPr>
        <w:t>素材的运用</w:t>
      </w:r>
    </w:p>
    <w:p w:rsidR="00671A1E" w:rsidRPr="00671A1E" w:rsidRDefault="00671A1E" w:rsidP="00671A1E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671A1E">
        <w:rPr>
          <w:rFonts w:hint="eastAsia"/>
          <w:sz w:val="22"/>
        </w:rPr>
        <w:t>注意整体平衡</w:t>
      </w:r>
    </w:p>
    <w:p w:rsidR="00671A1E" w:rsidRPr="00671A1E" w:rsidRDefault="00671A1E" w:rsidP="00671A1E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671A1E">
        <w:rPr>
          <w:rFonts w:hint="eastAsia"/>
          <w:sz w:val="22"/>
        </w:rPr>
        <w:t>注意语言表达</w:t>
      </w:r>
    </w:p>
    <w:p w:rsidR="00671A1E" w:rsidRPr="00671A1E" w:rsidRDefault="00671A1E" w:rsidP="00671A1E">
      <w:pPr>
        <w:pStyle w:val="a5"/>
        <w:numPr>
          <w:ilvl w:val="0"/>
          <w:numId w:val="11"/>
        </w:numPr>
        <w:spacing w:line="360" w:lineRule="auto"/>
        <w:ind w:firstLineChars="0"/>
        <w:rPr>
          <w:sz w:val="22"/>
        </w:rPr>
      </w:pPr>
      <w:r w:rsidRPr="00671A1E">
        <w:rPr>
          <w:rFonts w:hint="eastAsia"/>
          <w:sz w:val="22"/>
        </w:rPr>
        <w:t>注意专业术语</w:t>
      </w:r>
    </w:p>
    <w:p w:rsidR="004809F2" w:rsidRDefault="009D7042" w:rsidP="00896525">
      <w:pPr>
        <w:pStyle w:val="3"/>
        <w:numPr>
          <w:ilvl w:val="0"/>
          <w:numId w:val="2"/>
        </w:numPr>
        <w:spacing w:before="120" w:after="120" w:line="415" w:lineRule="auto"/>
        <w:rPr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lastRenderedPageBreak/>
        <w:t>公文写作的立场原则</w:t>
      </w:r>
    </w:p>
    <w:p w:rsidR="00671A1E" w:rsidRPr="00671A1E" w:rsidRDefault="00671A1E" w:rsidP="00671A1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671A1E">
        <w:rPr>
          <w:rFonts w:hint="eastAsia"/>
          <w:b/>
          <w:sz w:val="24"/>
        </w:rPr>
        <w:t>角度：到底代表了什么立场说话</w:t>
      </w:r>
    </w:p>
    <w:p w:rsidR="00671A1E" w:rsidRPr="00671A1E" w:rsidRDefault="00671A1E" w:rsidP="00671A1E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671A1E">
        <w:rPr>
          <w:rFonts w:hint="eastAsia"/>
          <w:sz w:val="22"/>
        </w:rPr>
        <w:t>什么是角度变化</w:t>
      </w:r>
    </w:p>
    <w:p w:rsidR="00671A1E" w:rsidRPr="00671A1E" w:rsidRDefault="00671A1E" w:rsidP="00671A1E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671A1E">
        <w:rPr>
          <w:rFonts w:hint="eastAsia"/>
          <w:sz w:val="22"/>
        </w:rPr>
        <w:t>案例说明</w:t>
      </w:r>
    </w:p>
    <w:p w:rsidR="00671A1E" w:rsidRDefault="00671A1E" w:rsidP="00671A1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671A1E">
        <w:rPr>
          <w:rFonts w:hint="eastAsia"/>
          <w:b/>
          <w:sz w:val="24"/>
        </w:rPr>
        <w:t>高度：高度是个捉摸不透的东西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高度到底是什么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高度的指标</w:t>
      </w:r>
      <w:proofErr w:type="gramStart"/>
      <w:r w:rsidRPr="00896525">
        <w:rPr>
          <w:rFonts w:hint="eastAsia"/>
          <w:sz w:val="22"/>
        </w:rPr>
        <w:t>一</w:t>
      </w:r>
      <w:proofErr w:type="gramEnd"/>
      <w:r w:rsidRPr="00896525">
        <w:rPr>
          <w:rFonts w:hint="eastAsia"/>
          <w:sz w:val="22"/>
        </w:rPr>
        <w:t>：大局观念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高度的指标二：系统意识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高度的指标三：归纳能力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领导思维是“高度”的关键</w:t>
      </w:r>
    </w:p>
    <w:p w:rsidR="00671A1E" w:rsidRDefault="00671A1E" w:rsidP="00671A1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671A1E">
        <w:rPr>
          <w:rFonts w:hint="eastAsia"/>
          <w:b/>
          <w:sz w:val="24"/>
        </w:rPr>
        <w:t>深度：长篇大论就是有深度？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适当的深度就是详略得当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sz w:val="22"/>
        </w:rPr>
      </w:pPr>
      <w:r w:rsidRPr="00896525">
        <w:rPr>
          <w:rFonts w:hint="eastAsia"/>
          <w:sz w:val="22"/>
        </w:rPr>
        <w:t>深度的关键是处理过程</w:t>
      </w:r>
    </w:p>
    <w:p w:rsidR="004809F2" w:rsidRDefault="009D7042" w:rsidP="00896525">
      <w:pPr>
        <w:pStyle w:val="3"/>
        <w:numPr>
          <w:ilvl w:val="0"/>
          <w:numId w:val="2"/>
        </w:numPr>
        <w:spacing w:before="120" w:after="120" w:line="415" w:lineRule="auto"/>
        <w:rPr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t>公文写作的亮点提炼</w:t>
      </w:r>
    </w:p>
    <w:p w:rsidR="00C85699" w:rsidRDefault="00896525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896525">
        <w:rPr>
          <w:rFonts w:hint="eastAsia"/>
          <w:b/>
          <w:sz w:val="24"/>
        </w:rPr>
        <w:t>关于亮点的介绍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什么是亮点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哪些元素可以作为亮点</w:t>
      </w:r>
      <w:r w:rsidRPr="00896525">
        <w:rPr>
          <w:rFonts w:hint="eastAsia"/>
          <w:sz w:val="22"/>
        </w:rPr>
        <w:t xml:space="preserve"> 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哪些材料需要亮点</w:t>
      </w:r>
    </w:p>
    <w:p w:rsidR="00896525" w:rsidRDefault="00896525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896525">
        <w:rPr>
          <w:rFonts w:hint="eastAsia"/>
          <w:b/>
          <w:sz w:val="24"/>
        </w:rPr>
        <w:t>亮点的特征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与众不同的创新思维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迎合期盼的思想主题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精致公正的文字表达</w:t>
      </w:r>
    </w:p>
    <w:p w:rsidR="00896525" w:rsidRDefault="00896525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b/>
          <w:sz w:val="24"/>
        </w:rPr>
      </w:pPr>
      <w:r w:rsidRPr="00896525">
        <w:rPr>
          <w:rFonts w:hint="eastAsia"/>
          <w:b/>
          <w:sz w:val="24"/>
        </w:rPr>
        <w:t>如何呈现亮点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高大上的修辞法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成群结队的归纳法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问题引导的切入法</w:t>
      </w:r>
    </w:p>
    <w:p w:rsidR="00896525" w:rsidRPr="00896525" w:rsidRDefault="00896525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b/>
          <w:sz w:val="24"/>
        </w:rPr>
      </w:pPr>
      <w:r w:rsidRPr="00896525">
        <w:rPr>
          <w:rFonts w:hint="eastAsia"/>
          <w:b/>
          <w:sz w:val="24"/>
        </w:rPr>
        <w:t>培养对亮点的敏感性</w:t>
      </w:r>
    </w:p>
    <w:p w:rsidR="004809F2" w:rsidRDefault="009D7042" w:rsidP="00896525">
      <w:pPr>
        <w:pStyle w:val="3"/>
        <w:numPr>
          <w:ilvl w:val="0"/>
          <w:numId w:val="2"/>
        </w:numPr>
        <w:spacing w:before="120" w:after="120" w:line="415" w:lineRule="auto"/>
        <w:rPr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lastRenderedPageBreak/>
        <w:t>常见公文类型分析——总结计划</w:t>
      </w:r>
    </w:p>
    <w:p w:rsidR="00C85699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工作总结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述职述廉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工作计划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sz w:val="22"/>
        </w:rPr>
      </w:pPr>
      <w:r w:rsidRPr="00896525">
        <w:rPr>
          <w:rFonts w:hint="eastAsia"/>
          <w:sz w:val="22"/>
        </w:rPr>
        <w:t>信息简讯</w:t>
      </w:r>
    </w:p>
    <w:p w:rsidR="00633CCE" w:rsidRDefault="009D7042" w:rsidP="00896525">
      <w:pPr>
        <w:pStyle w:val="3"/>
        <w:numPr>
          <w:ilvl w:val="0"/>
          <w:numId w:val="2"/>
        </w:numPr>
        <w:spacing w:before="120" w:after="120" w:line="415" w:lineRule="auto"/>
        <w:rPr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t>常见公文类型分析——</w:t>
      </w:r>
      <w:r>
        <w:rPr>
          <w:rFonts w:hint="eastAsia"/>
          <w:color w:val="E36C0A" w:themeColor="accent6" w:themeShade="BF"/>
          <w:sz w:val="24"/>
          <w:szCs w:val="24"/>
        </w:rPr>
        <w:t>调研课题</w:t>
      </w:r>
    </w:p>
    <w:p w:rsidR="000D3581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调研报告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课题研究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sz w:val="22"/>
        </w:rPr>
      </w:pPr>
      <w:r w:rsidRPr="00896525">
        <w:rPr>
          <w:rFonts w:hint="eastAsia"/>
          <w:sz w:val="22"/>
        </w:rPr>
        <w:t>建议提案</w:t>
      </w:r>
    </w:p>
    <w:p w:rsidR="00633CCE" w:rsidRDefault="009D7042" w:rsidP="00896525">
      <w:pPr>
        <w:pStyle w:val="3"/>
        <w:numPr>
          <w:ilvl w:val="0"/>
          <w:numId w:val="2"/>
        </w:numPr>
        <w:spacing w:before="120" w:after="120" w:line="415" w:lineRule="auto"/>
        <w:rPr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t>常见公文类型分析——</w:t>
      </w:r>
      <w:r>
        <w:rPr>
          <w:rFonts w:hint="eastAsia"/>
          <w:color w:val="E36C0A" w:themeColor="accent6" w:themeShade="BF"/>
          <w:sz w:val="24"/>
          <w:szCs w:val="24"/>
        </w:rPr>
        <w:t>剖析整改</w:t>
      </w:r>
    </w:p>
    <w:p w:rsidR="000D3581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剖析材料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自查报告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sz w:val="22"/>
        </w:rPr>
      </w:pPr>
      <w:r w:rsidRPr="00896525">
        <w:rPr>
          <w:rFonts w:hint="eastAsia"/>
          <w:sz w:val="22"/>
        </w:rPr>
        <w:t>整改方案</w:t>
      </w:r>
    </w:p>
    <w:p w:rsidR="00633CCE" w:rsidRDefault="009D7042" w:rsidP="00896525">
      <w:pPr>
        <w:pStyle w:val="3"/>
        <w:numPr>
          <w:ilvl w:val="0"/>
          <w:numId w:val="2"/>
        </w:numPr>
        <w:spacing w:before="120" w:after="120" w:line="415" w:lineRule="auto"/>
        <w:rPr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t>常见公文类型分析——</w:t>
      </w:r>
      <w:r>
        <w:rPr>
          <w:rFonts w:hint="eastAsia"/>
          <w:color w:val="E36C0A" w:themeColor="accent6" w:themeShade="BF"/>
          <w:sz w:val="24"/>
          <w:szCs w:val="24"/>
        </w:rPr>
        <w:t>发言讲话</w:t>
      </w:r>
    </w:p>
    <w:p w:rsidR="000D3581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竞聘发言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领导假话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主持词</w:t>
      </w:r>
    </w:p>
    <w:p w:rsidR="009D7042" w:rsidRDefault="009D7042" w:rsidP="00896525">
      <w:pPr>
        <w:pStyle w:val="3"/>
        <w:numPr>
          <w:ilvl w:val="0"/>
          <w:numId w:val="2"/>
        </w:numPr>
        <w:spacing w:before="120" w:after="120" w:line="415" w:lineRule="auto"/>
        <w:rPr>
          <w:rFonts w:hint="eastAsia"/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t>常见公文类型分析——</w:t>
      </w:r>
      <w:r>
        <w:rPr>
          <w:rFonts w:hint="eastAsia"/>
          <w:color w:val="E36C0A" w:themeColor="accent6" w:themeShade="BF"/>
          <w:sz w:val="24"/>
          <w:szCs w:val="24"/>
        </w:rPr>
        <w:t>评论感想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时事评论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心得体会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sz w:val="22"/>
        </w:rPr>
      </w:pPr>
      <w:r w:rsidRPr="00896525">
        <w:rPr>
          <w:rFonts w:hint="eastAsia"/>
          <w:sz w:val="22"/>
        </w:rPr>
        <w:t>读后感</w:t>
      </w:r>
    </w:p>
    <w:p w:rsidR="009D7042" w:rsidRDefault="009D7042" w:rsidP="00896525">
      <w:pPr>
        <w:pStyle w:val="3"/>
        <w:numPr>
          <w:ilvl w:val="0"/>
          <w:numId w:val="2"/>
        </w:numPr>
        <w:spacing w:before="120" w:after="120" w:line="415" w:lineRule="auto"/>
        <w:rPr>
          <w:rFonts w:hint="eastAsia"/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t>公文写作人员的必备素质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善于承担压力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sz w:val="22"/>
        </w:rPr>
      </w:pPr>
      <w:r w:rsidRPr="00896525">
        <w:rPr>
          <w:rFonts w:hint="eastAsia"/>
          <w:sz w:val="22"/>
        </w:rPr>
        <w:t>不断拓展知识视野</w:t>
      </w:r>
    </w:p>
    <w:p w:rsidR="00896525" w:rsidRPr="00896525" w:rsidRDefault="00896525" w:rsidP="00896525">
      <w:pPr>
        <w:pStyle w:val="a5"/>
        <w:numPr>
          <w:ilvl w:val="0"/>
          <w:numId w:val="11"/>
        </w:numPr>
        <w:spacing w:line="360" w:lineRule="auto"/>
        <w:ind w:firstLineChars="0"/>
        <w:rPr>
          <w:sz w:val="22"/>
        </w:rPr>
      </w:pPr>
      <w:r w:rsidRPr="00896525">
        <w:rPr>
          <w:rFonts w:hint="eastAsia"/>
          <w:sz w:val="22"/>
        </w:rPr>
        <w:t>注重培养观察能力</w:t>
      </w:r>
      <w:bookmarkStart w:id="0" w:name="_GoBack"/>
      <w:bookmarkEnd w:id="0"/>
    </w:p>
    <w:sectPr w:rsidR="00896525" w:rsidRPr="00896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3C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3A31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2F789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45082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9B07C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EBB5DCE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F0858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9730DD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5B00E8C"/>
    <w:multiLevelType w:val="hybridMultilevel"/>
    <w:tmpl w:val="9B382F3A"/>
    <w:lvl w:ilvl="0" w:tplc="485EC200">
      <w:start w:val="1"/>
      <w:numFmt w:val="bullet"/>
      <w:lvlText w:val=""/>
      <w:lvlJc w:val="left"/>
      <w:pPr>
        <w:ind w:left="777" w:hanging="420"/>
      </w:pPr>
      <w:rPr>
        <w:rFonts w:ascii="Wingdings" w:hAnsi="Wingdings" w:hint="default"/>
        <w:b/>
        <w:color w:val="0070C0"/>
      </w:rPr>
    </w:lvl>
    <w:lvl w:ilvl="1" w:tplc="04090003" w:tentative="1">
      <w:start w:val="1"/>
      <w:numFmt w:val="bullet"/>
      <w:lvlText w:val=""/>
      <w:lvlJc w:val="left"/>
      <w:pPr>
        <w:ind w:left="119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1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1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37" w:hanging="420"/>
      </w:pPr>
      <w:rPr>
        <w:rFonts w:ascii="Wingdings" w:hAnsi="Wingdings" w:hint="default"/>
      </w:rPr>
    </w:lvl>
  </w:abstractNum>
  <w:abstractNum w:abstractNumId="9">
    <w:nsid w:val="56065AC8"/>
    <w:multiLevelType w:val="hybridMultilevel"/>
    <w:tmpl w:val="BAEA16BC"/>
    <w:lvl w:ilvl="0" w:tplc="AB267C4C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5012E80"/>
    <w:multiLevelType w:val="hybridMultilevel"/>
    <w:tmpl w:val="710AE9EC"/>
    <w:lvl w:ilvl="0" w:tplc="DDE4156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3"/>
  </w:num>
  <w:num w:numId="5">
    <w:abstractNumId w:val="7"/>
  </w:num>
  <w:num w:numId="6">
    <w:abstractNumId w:val="2"/>
  </w:num>
  <w:num w:numId="7">
    <w:abstractNumId w:val="1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F4"/>
    <w:rsid w:val="00012872"/>
    <w:rsid w:val="000466E7"/>
    <w:rsid w:val="0007016A"/>
    <w:rsid w:val="00094FCA"/>
    <w:rsid w:val="000D3581"/>
    <w:rsid w:val="00101303"/>
    <w:rsid w:val="001303E8"/>
    <w:rsid w:val="00140969"/>
    <w:rsid w:val="0014287D"/>
    <w:rsid w:val="00161848"/>
    <w:rsid w:val="001858A9"/>
    <w:rsid w:val="00191C13"/>
    <w:rsid w:val="001A200B"/>
    <w:rsid w:val="00211BF2"/>
    <w:rsid w:val="00226515"/>
    <w:rsid w:val="00247A0D"/>
    <w:rsid w:val="002520E2"/>
    <w:rsid w:val="002528C6"/>
    <w:rsid w:val="00264B37"/>
    <w:rsid w:val="002E2230"/>
    <w:rsid w:val="00302279"/>
    <w:rsid w:val="00305244"/>
    <w:rsid w:val="00330469"/>
    <w:rsid w:val="0033793C"/>
    <w:rsid w:val="00340D97"/>
    <w:rsid w:val="00371215"/>
    <w:rsid w:val="0037312C"/>
    <w:rsid w:val="0039176B"/>
    <w:rsid w:val="00397B9E"/>
    <w:rsid w:val="003A23A5"/>
    <w:rsid w:val="003C1C36"/>
    <w:rsid w:val="003E1D17"/>
    <w:rsid w:val="00414A9E"/>
    <w:rsid w:val="0042539B"/>
    <w:rsid w:val="0045263F"/>
    <w:rsid w:val="00456A17"/>
    <w:rsid w:val="00474181"/>
    <w:rsid w:val="004809F2"/>
    <w:rsid w:val="004A0285"/>
    <w:rsid w:val="004B7AFD"/>
    <w:rsid w:val="004E7375"/>
    <w:rsid w:val="005139A3"/>
    <w:rsid w:val="00525E60"/>
    <w:rsid w:val="005508CB"/>
    <w:rsid w:val="00561DDC"/>
    <w:rsid w:val="00596780"/>
    <w:rsid w:val="005A0E22"/>
    <w:rsid w:val="005A548D"/>
    <w:rsid w:val="00633CCE"/>
    <w:rsid w:val="00671A1E"/>
    <w:rsid w:val="006A003D"/>
    <w:rsid w:val="006B175E"/>
    <w:rsid w:val="006E0EFF"/>
    <w:rsid w:val="007051AF"/>
    <w:rsid w:val="0075038B"/>
    <w:rsid w:val="007769A0"/>
    <w:rsid w:val="00786EFA"/>
    <w:rsid w:val="00790701"/>
    <w:rsid w:val="00794C95"/>
    <w:rsid w:val="007B4219"/>
    <w:rsid w:val="007C1003"/>
    <w:rsid w:val="007D701F"/>
    <w:rsid w:val="007E1650"/>
    <w:rsid w:val="007E61F9"/>
    <w:rsid w:val="00801321"/>
    <w:rsid w:val="00806B4A"/>
    <w:rsid w:val="00807B72"/>
    <w:rsid w:val="008127E5"/>
    <w:rsid w:val="008131ED"/>
    <w:rsid w:val="00834F19"/>
    <w:rsid w:val="00875585"/>
    <w:rsid w:val="008818F9"/>
    <w:rsid w:val="00896363"/>
    <w:rsid w:val="00896525"/>
    <w:rsid w:val="008B6FDA"/>
    <w:rsid w:val="008E4EB0"/>
    <w:rsid w:val="009230A2"/>
    <w:rsid w:val="009644BC"/>
    <w:rsid w:val="009A76C3"/>
    <w:rsid w:val="009D3CE6"/>
    <w:rsid w:val="009D7042"/>
    <w:rsid w:val="00A3309D"/>
    <w:rsid w:val="00A552CE"/>
    <w:rsid w:val="00A56D94"/>
    <w:rsid w:val="00A62C70"/>
    <w:rsid w:val="00AD4E8C"/>
    <w:rsid w:val="00B156F0"/>
    <w:rsid w:val="00B165A9"/>
    <w:rsid w:val="00B47C63"/>
    <w:rsid w:val="00B509C9"/>
    <w:rsid w:val="00B623CA"/>
    <w:rsid w:val="00B81798"/>
    <w:rsid w:val="00BB6E34"/>
    <w:rsid w:val="00C25DA6"/>
    <w:rsid w:val="00C33CB1"/>
    <w:rsid w:val="00C46D29"/>
    <w:rsid w:val="00C601D7"/>
    <w:rsid w:val="00C817E4"/>
    <w:rsid w:val="00C85699"/>
    <w:rsid w:val="00CA45C7"/>
    <w:rsid w:val="00CA74C0"/>
    <w:rsid w:val="00CB202C"/>
    <w:rsid w:val="00CC2966"/>
    <w:rsid w:val="00CD606B"/>
    <w:rsid w:val="00D36DE5"/>
    <w:rsid w:val="00D64126"/>
    <w:rsid w:val="00D74D9E"/>
    <w:rsid w:val="00DC1A39"/>
    <w:rsid w:val="00DC4A06"/>
    <w:rsid w:val="00DC4D98"/>
    <w:rsid w:val="00DD40F1"/>
    <w:rsid w:val="00E13D1A"/>
    <w:rsid w:val="00E20A04"/>
    <w:rsid w:val="00E521B8"/>
    <w:rsid w:val="00E53B4E"/>
    <w:rsid w:val="00EA27AB"/>
    <w:rsid w:val="00EC020E"/>
    <w:rsid w:val="00EC0C2C"/>
    <w:rsid w:val="00EE3BF4"/>
    <w:rsid w:val="00EF1B04"/>
    <w:rsid w:val="00EF5316"/>
    <w:rsid w:val="00F0023B"/>
    <w:rsid w:val="00F22004"/>
    <w:rsid w:val="00F332AD"/>
    <w:rsid w:val="00F910C6"/>
    <w:rsid w:val="00FB768A"/>
    <w:rsid w:val="00FC0A6A"/>
    <w:rsid w:val="00FF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32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1321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qFormat/>
    <w:rsid w:val="00801321"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13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1321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rsid w:val="00801321"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01321"/>
    <w:rPr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8013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link w:val="Char"/>
    <w:uiPriority w:val="1"/>
    <w:qFormat/>
    <w:rsid w:val="00801321"/>
    <w:rPr>
      <w:rFonts w:ascii="等线" w:eastAsia="等线" w:hAnsi="等线" w:cs="Times New Roman"/>
      <w:kern w:val="0"/>
      <w:sz w:val="22"/>
    </w:rPr>
  </w:style>
  <w:style w:type="character" w:customStyle="1" w:styleId="Char">
    <w:name w:val="无间隔 Char"/>
    <w:link w:val="a4"/>
    <w:uiPriority w:val="1"/>
    <w:rsid w:val="00801321"/>
    <w:rPr>
      <w:rFonts w:ascii="等线" w:eastAsia="等线" w:hAnsi="等线" w:cs="Times New Roman"/>
      <w:kern w:val="0"/>
      <w:sz w:val="22"/>
    </w:rPr>
  </w:style>
  <w:style w:type="paragraph" w:styleId="a5">
    <w:name w:val="List Paragraph"/>
    <w:basedOn w:val="a"/>
    <w:uiPriority w:val="34"/>
    <w:qFormat/>
    <w:rsid w:val="008013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32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1321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qFormat/>
    <w:rsid w:val="00801321"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13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1321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rsid w:val="00801321"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01321"/>
    <w:rPr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8013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link w:val="Char"/>
    <w:uiPriority w:val="1"/>
    <w:qFormat/>
    <w:rsid w:val="00801321"/>
    <w:rPr>
      <w:rFonts w:ascii="等线" w:eastAsia="等线" w:hAnsi="等线" w:cs="Times New Roman"/>
      <w:kern w:val="0"/>
      <w:sz w:val="22"/>
    </w:rPr>
  </w:style>
  <w:style w:type="character" w:customStyle="1" w:styleId="Char">
    <w:name w:val="无间隔 Char"/>
    <w:link w:val="a4"/>
    <w:uiPriority w:val="1"/>
    <w:rsid w:val="00801321"/>
    <w:rPr>
      <w:rFonts w:ascii="等线" w:eastAsia="等线" w:hAnsi="等线" w:cs="Times New Roman"/>
      <w:kern w:val="0"/>
      <w:sz w:val="22"/>
    </w:rPr>
  </w:style>
  <w:style w:type="paragraph" w:styleId="a5">
    <w:name w:val="List Paragraph"/>
    <w:basedOn w:val="a"/>
    <w:uiPriority w:val="34"/>
    <w:qFormat/>
    <w:rsid w:val="008013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Lishan</dc:creator>
  <cp:lastModifiedBy>Lishan</cp:lastModifiedBy>
  <cp:revision>13</cp:revision>
  <dcterms:created xsi:type="dcterms:W3CDTF">2021-02-10T12:50:00Z</dcterms:created>
  <dcterms:modified xsi:type="dcterms:W3CDTF">2021-02-19T13:20:00Z</dcterms:modified>
</cp:coreProperties>
</file>