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BBA" w:rsidRDefault="00B14BBA">
      <w:pPr>
        <w:spacing w:before="11"/>
        <w:rPr>
          <w:rFonts w:ascii="微软雅黑" w:eastAsia="微软雅黑" w:hAnsi="微软雅黑" w:cs="微软雅黑"/>
          <w:sz w:val="13"/>
          <w:szCs w:val="13"/>
        </w:rPr>
      </w:pPr>
    </w:p>
    <w:p w:rsidR="00B14BBA" w:rsidRDefault="00281691">
      <w:pPr>
        <w:pStyle w:val="1"/>
        <w:spacing w:line="355" w:lineRule="exact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pStyle w:val="a3"/>
        <w:spacing w:line="412" w:lineRule="auto"/>
        <w:ind w:right="119" w:firstLine="480"/>
        <w:jc w:val="both"/>
        <w:rPr>
          <w:b w:val="0"/>
          <w:bCs w:val="0"/>
          <w:lang w:eastAsia="zh-CN"/>
        </w:rPr>
      </w:pPr>
      <w:r>
        <w:rPr>
          <w:lang w:eastAsia="zh-CN"/>
        </w:rPr>
        <w:t>本课程通过测试、角色扮演、互动游戏及引导技术使学员体验与感悟情绪与压力管理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的作用，引导学员探寻情绪与压力管理的有效方法。使学员在多形式的促动引导、互动学习</w:t>
      </w:r>
      <w:r>
        <w:rPr>
          <w:spacing w:val="27"/>
          <w:w w:val="95"/>
          <w:lang w:eastAsia="zh-CN"/>
        </w:rPr>
        <w:t xml:space="preserve"> </w:t>
      </w:r>
      <w:r>
        <w:rPr>
          <w:lang w:eastAsia="zh-CN"/>
        </w:rPr>
        <w:t>中调整认知、改善行为。帮助学员用好情绪压力这把双刃剑，开启快乐工作的幸福人生。</w:t>
      </w:r>
    </w:p>
    <w:p w:rsidR="00B14BBA" w:rsidRDefault="00281691">
      <w:pPr>
        <w:pStyle w:val="1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本课程适合企业中高层管理人员及全体员工参加。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14BBA" w:rsidRDefault="00281691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、认知情绪与压力，及情绪与压力在现实中的反应与危害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14BBA" w:rsidRDefault="00281691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、掌握正向处置的</w:t>
      </w:r>
      <w:r>
        <w:rPr>
          <w:color w:val="333333"/>
          <w:lang w:eastAsia="zh-CN"/>
        </w:rPr>
        <w:t xml:space="preserve"> 3</w:t>
      </w:r>
      <w:r>
        <w:rPr>
          <w:color w:val="333333"/>
          <w:spacing w:val="-35"/>
          <w:lang w:eastAsia="zh-CN"/>
        </w:rPr>
        <w:t xml:space="preserve"> </w:t>
      </w:r>
      <w:r>
        <w:rPr>
          <w:color w:val="333333"/>
          <w:lang w:eastAsia="zh-CN"/>
        </w:rPr>
        <w:t>种策略和技巧，建立和谐人际关系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14BBA" w:rsidRDefault="00281691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、掌握情绪压力管理的</w:t>
      </w:r>
      <w:r>
        <w:rPr>
          <w:color w:val="333333"/>
          <w:lang w:eastAsia="zh-CN"/>
        </w:rPr>
        <w:t xml:space="preserve"> N</w:t>
      </w:r>
      <w:r>
        <w:rPr>
          <w:color w:val="333333"/>
          <w:spacing w:val="-31"/>
          <w:lang w:eastAsia="zh-CN"/>
        </w:rPr>
        <w:t xml:space="preserve"> </w:t>
      </w:r>
      <w:r>
        <w:rPr>
          <w:color w:val="333333"/>
          <w:lang w:eastAsia="zh-CN"/>
        </w:rPr>
        <w:t>种方法，为职场加分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B14BBA" w:rsidRDefault="00281691">
      <w:pPr>
        <w:pStyle w:val="1"/>
        <w:rPr>
          <w:b w:val="0"/>
          <w:bCs w:val="0"/>
          <w:lang w:eastAsia="zh-CN"/>
        </w:rPr>
      </w:pPr>
      <w:bookmarkStart w:id="0" w:name="【培训方式】"/>
      <w:bookmarkEnd w:id="0"/>
      <w:r>
        <w:rPr>
          <w:lang w:eastAsia="zh-CN"/>
        </w:rPr>
        <w:t>【培训方式】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ind w:left="5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体验式学习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情景演练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互动游戏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视频案例分析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小组讨论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心灵感悟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引导技术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14BBA" w:rsidRDefault="00281691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14BBA" w:rsidRDefault="00281691">
      <w:pPr>
        <w:pStyle w:val="1"/>
        <w:ind w:left="240" w:hanging="120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B14BBA" w:rsidRDefault="00B14BBA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B14BBA" w:rsidRDefault="00B14BBA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B14BBA" w:rsidRDefault="00281691">
      <w:pPr>
        <w:ind w:left="24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一、认知情绪与压力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主动策略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spacing w:line="403" w:lineRule="auto"/>
        <w:ind w:left="1274" w:right="3337" w:hanging="52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（一）影响心境与人际的情绪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雨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26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26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积极情绪与消极情绪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【角色扮演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</w:p>
    <w:p w:rsidR="00B14BBA" w:rsidRDefault="00281691">
      <w:pPr>
        <w:spacing w:before="46"/>
        <w:ind w:left="127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、情绪组成与表达层次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pacing w:val="35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【情绪测试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1-2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rPr>
          <w:rFonts w:ascii="微软雅黑" w:eastAsia="微软雅黑" w:hAnsi="微软雅黑" w:cs="微软雅黑"/>
          <w:lang w:eastAsia="zh-CN"/>
        </w:rPr>
        <w:sectPr w:rsidR="00B14BBA">
          <w:footerReference w:type="default" r:id="rId6"/>
          <w:type w:val="continuous"/>
          <w:pgSz w:w="11910" w:h="16840"/>
          <w:pgMar w:top="1520" w:right="1680" w:bottom="1160" w:left="1680" w:header="720" w:footer="978" w:gutter="0"/>
          <w:pgNumType w:start="1"/>
          <w:cols w:space="720"/>
        </w:sectPr>
      </w:pPr>
    </w:p>
    <w:p w:rsidR="00B14BBA" w:rsidRDefault="00281691">
      <w:pPr>
        <w:pStyle w:val="a3"/>
        <w:spacing w:line="294" w:lineRule="exact"/>
        <w:ind w:left="1274"/>
        <w:rPr>
          <w:b w:val="0"/>
          <w:bCs w:val="0"/>
          <w:lang w:eastAsia="zh-CN"/>
        </w:rPr>
      </w:pPr>
      <w:r>
        <w:rPr>
          <w:lang w:eastAsia="zh-CN"/>
        </w:rPr>
        <w:lastRenderedPageBreak/>
        <w:t>3</w:t>
      </w:r>
      <w:r>
        <w:rPr>
          <w:lang w:eastAsia="zh-CN"/>
        </w:rPr>
        <w:t>、情绪</w:t>
      </w:r>
      <w:r>
        <w:rPr>
          <w:lang w:eastAsia="zh-CN"/>
        </w:rPr>
        <w:t xml:space="preserve"> ABC</w:t>
      </w:r>
      <w:r>
        <w:rPr>
          <w:spacing w:val="-26"/>
          <w:lang w:eastAsia="zh-CN"/>
        </w:rPr>
        <w:t xml:space="preserve"> </w:t>
      </w:r>
      <w:r>
        <w:rPr>
          <w:lang w:eastAsia="zh-CN"/>
        </w:rPr>
        <w:t>与踢猫理论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14BBA" w:rsidRDefault="00281691">
      <w:pPr>
        <w:pStyle w:val="a3"/>
        <w:ind w:left="1274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</w:t>
      </w:r>
      <w:r>
        <w:rPr>
          <w:lang w:eastAsia="zh-CN"/>
        </w:rPr>
        <w:t>CCEA</w:t>
      </w:r>
      <w:r>
        <w:rPr>
          <w:spacing w:val="-19"/>
          <w:lang w:eastAsia="zh-CN"/>
        </w:rPr>
        <w:t xml:space="preserve"> </w:t>
      </w:r>
      <w:r>
        <w:rPr>
          <w:lang w:eastAsia="zh-CN"/>
        </w:rPr>
        <w:t>认知模型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14BBA" w:rsidRDefault="00281691">
      <w:pPr>
        <w:spacing w:line="403" w:lineRule="auto"/>
        <w:ind w:left="1274" w:right="3548" w:hanging="31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（二）影响健康与绩效的压力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云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28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28"/>
          <w:sz w:val="21"/>
          <w:szCs w:val="21"/>
          <w:lang w:eastAsia="zh-CN"/>
        </w:rPr>
        <w:t>、压力的征兆与来源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【心理测试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1-3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】</w:t>
      </w:r>
    </w:p>
    <w:p w:rsidR="00B14BBA" w:rsidRDefault="00281691">
      <w:pPr>
        <w:spacing w:before="46"/>
        <w:ind w:left="127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、压力的反弹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55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1-4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2"/>
          <w:szCs w:val="12"/>
          <w:lang w:eastAsia="zh-CN"/>
        </w:rPr>
      </w:pPr>
    </w:p>
    <w:p w:rsidR="00B14BBA" w:rsidRDefault="00281691">
      <w:pPr>
        <w:pStyle w:val="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二、情绪与压力处置策略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反应策略</w:t>
      </w:r>
    </w:p>
    <w:p w:rsidR="00B14BBA" w:rsidRDefault="00B14BBA">
      <w:pPr>
        <w:spacing w:before="5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B14BBA" w:rsidRDefault="00281691">
      <w:pPr>
        <w:ind w:left="5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color w:val="333333"/>
          <w:spacing w:val="-20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b/>
          <w:bCs/>
          <w:color w:val="333333"/>
          <w:spacing w:val="-20"/>
          <w:sz w:val="21"/>
          <w:szCs w:val="21"/>
          <w:lang w:eastAsia="zh-CN"/>
        </w:rPr>
        <w:t>源自沟通的压力与障碍处置策略</w:t>
      </w:r>
      <w:r>
        <w:rPr>
          <w:rFonts w:ascii="微软雅黑" w:eastAsia="微软雅黑" w:hAnsi="微软雅黑" w:cs="微软雅黑"/>
          <w:i/>
          <w:color w:val="333333"/>
          <w:spacing w:val="-20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20"/>
          <w:lang w:eastAsia="zh-CN"/>
        </w:rPr>
        <w:t>2-1</w:t>
      </w:r>
      <w:r>
        <w:rPr>
          <w:rFonts w:ascii="微软雅黑" w:eastAsia="微软雅黑" w:hAnsi="微软雅黑" w:cs="微软雅黑"/>
          <w:i/>
          <w:color w:val="333333"/>
          <w:spacing w:val="-20"/>
          <w:lang w:eastAsia="zh-CN"/>
        </w:rPr>
        <w:t>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ind w:left="11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、沟通的三个层次及倾听技巧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color w:val="333333"/>
          <w:spacing w:val="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【小组讨论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2-2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ind w:left="11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、正向沟通策略及欣赏式沟通技巧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color w:val="333333"/>
          <w:spacing w:val="2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2-3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 w:rsidP="007C2584">
      <w:pPr>
        <w:pStyle w:val="a3"/>
        <w:ind w:left="1168" w:hanging="629"/>
        <w:rPr>
          <w:rFonts w:cs="微软雅黑"/>
          <w:sz w:val="20"/>
          <w:szCs w:val="20"/>
          <w:lang w:eastAsia="zh-CN"/>
        </w:rPr>
      </w:pPr>
      <w:r>
        <w:rPr>
          <w:color w:val="333333"/>
          <w:lang w:eastAsia="zh-CN"/>
        </w:rPr>
        <w:t>（二）源自绩效的能力与压力处置策略</w:t>
      </w:r>
      <w:r>
        <w:rPr>
          <w:rFonts w:ascii="Times New Roman"/>
          <w:spacing w:val="62"/>
          <w:position w:val="-34"/>
          <w:sz w:val="20"/>
          <w:lang w:eastAsia="zh-CN"/>
        </w:rPr>
        <w:t xml:space="preserve"> </w:t>
      </w:r>
      <w:r>
        <w:rPr>
          <w:rFonts w:ascii="Times New Roman"/>
          <w:spacing w:val="89"/>
          <w:position w:val="-17"/>
          <w:sz w:val="20"/>
          <w:lang w:eastAsia="zh-CN"/>
        </w:rPr>
        <w:t xml:space="preserve"> </w:t>
      </w:r>
      <w:r>
        <w:rPr>
          <w:spacing w:val="89"/>
          <w:position w:val="-15"/>
          <w:sz w:val="20"/>
          <w:lang w:eastAsia="zh-CN"/>
        </w:rPr>
        <w:tab/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14BBA" w:rsidRDefault="00281691">
      <w:pPr>
        <w:ind w:left="11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、管理者授权策略及技巧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color w:val="333333"/>
          <w:spacing w:val="5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8"/>
          <w:w w:val="95"/>
          <w:lang w:eastAsia="zh-CN"/>
        </w:rPr>
        <w:t>【经典案例分享</w:t>
      </w:r>
      <w:r>
        <w:rPr>
          <w:rFonts w:ascii="微软雅黑" w:eastAsia="微软雅黑" w:hAnsi="微软雅黑" w:cs="微软雅黑"/>
          <w:i/>
          <w:color w:val="333333"/>
          <w:spacing w:val="-58"/>
          <w:w w:val="95"/>
          <w:lang w:eastAsia="zh-CN"/>
        </w:rPr>
        <w:t>2-4</w:t>
      </w:r>
      <w:r>
        <w:rPr>
          <w:rFonts w:ascii="微软雅黑" w:eastAsia="微软雅黑" w:hAnsi="微软雅黑" w:cs="微软雅黑"/>
          <w:i/>
          <w:color w:val="333333"/>
          <w:spacing w:val="-58"/>
          <w:w w:val="9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tabs>
          <w:tab w:val="left" w:pos="1504"/>
        </w:tabs>
        <w:ind w:left="11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主动授权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B14BBA" w:rsidRDefault="00281691">
      <w:pPr>
        <w:tabs>
          <w:tab w:val="left" w:pos="1504"/>
        </w:tabs>
        <w:ind w:left="11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科学授权</w:t>
      </w:r>
    </w:p>
    <w:p w:rsidR="00B14BBA" w:rsidRDefault="00B14BBA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B14BBA" w:rsidRDefault="00281691">
      <w:pPr>
        <w:ind w:left="11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、员工执行力提升技巧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color w:val="333333"/>
          <w:spacing w:val="3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【课堂演练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2-5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tabs>
          <w:tab w:val="left" w:pos="1504"/>
        </w:tabs>
        <w:ind w:left="11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路径依赖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场景化的情景策略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B14BBA" w:rsidRDefault="00281691">
      <w:pPr>
        <w:tabs>
          <w:tab w:val="left" w:pos="1504"/>
        </w:tabs>
        <w:ind w:left="11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占领心智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刻意训练心理策略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B14BBA" w:rsidRDefault="00281691">
      <w:pPr>
        <w:tabs>
          <w:tab w:val="left" w:pos="1504"/>
        </w:tabs>
        <w:ind w:left="11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创新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思维与行为</w:t>
      </w:r>
    </w:p>
    <w:p w:rsidR="00B14BBA" w:rsidRDefault="00B14BBA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14BBA" w:rsidRDefault="00281691">
      <w:pPr>
        <w:pStyle w:val="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三、情绪与压力干预管理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变革策略</w:t>
      </w:r>
    </w:p>
    <w:p w:rsidR="00B14BBA" w:rsidRDefault="00B14BBA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pStyle w:val="a3"/>
        <w:ind w:left="54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</w:t>
      </w:r>
      <w:r>
        <w:rPr>
          <w:color w:val="333333"/>
          <w:spacing w:val="31"/>
          <w:lang w:eastAsia="zh-CN"/>
        </w:rPr>
        <w:t xml:space="preserve"> </w:t>
      </w:r>
      <w:r>
        <w:rPr>
          <w:color w:val="333333"/>
          <w:lang w:eastAsia="zh-CN"/>
        </w:rPr>
        <w:t>情绪压力能量的幸福法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心态疗法</w:t>
      </w:r>
    </w:p>
    <w:p w:rsidR="00B14BBA" w:rsidRDefault="00B14BBA">
      <w:pPr>
        <w:rPr>
          <w:lang w:eastAsia="zh-CN"/>
        </w:rPr>
        <w:sectPr w:rsidR="00B14BBA">
          <w:pgSz w:w="11910" w:h="16840"/>
          <w:pgMar w:top="1580" w:right="1680" w:bottom="1160" w:left="1680" w:header="0" w:footer="978" w:gutter="0"/>
          <w:cols w:space="720"/>
        </w:sectPr>
      </w:pPr>
    </w:p>
    <w:p w:rsidR="00B14BBA" w:rsidRDefault="00281691">
      <w:pPr>
        <w:spacing w:line="297" w:lineRule="exact"/>
        <w:ind w:left="5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lastRenderedPageBreak/>
        <w:t>2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、情绪压力能量的释放法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身体疗法</w:t>
      </w:r>
      <w:r>
        <w:rPr>
          <w:rFonts w:ascii="微软雅黑" w:eastAsia="微软雅黑" w:hAnsi="微软雅黑" w:cs="微软雅黑"/>
          <w:b/>
          <w:bCs/>
          <w:color w:val="333333"/>
          <w:spacing w:val="5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【游戏互动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pStyle w:val="a3"/>
        <w:ind w:left="54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、情绪压力能量的转移法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情境疗法</w:t>
      </w:r>
    </w:p>
    <w:p w:rsidR="00B14BBA" w:rsidRDefault="00B14BBA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14BBA" w:rsidRDefault="00281691">
      <w:pPr>
        <w:ind w:left="5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、情绪压力能量的穿越法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意志疗法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color w:val="333333"/>
          <w:spacing w:val="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【案例分析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3-2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>
      <w:pPr>
        <w:ind w:left="5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、正念疗法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45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【心灵感悟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3-3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B14BBA" w:rsidRDefault="00B14BBA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14BBA" w:rsidRDefault="00281691" w:rsidP="007C2584">
      <w:pPr>
        <w:pStyle w:val="a3"/>
        <w:ind w:left="540"/>
        <w:rPr>
          <w:rFonts w:cs="微软雅黑"/>
          <w:sz w:val="20"/>
          <w:szCs w:val="20"/>
        </w:rPr>
      </w:pPr>
      <w:r>
        <w:rPr>
          <w:color w:val="333333"/>
        </w:rPr>
        <w:t>6</w:t>
      </w:r>
      <w:r>
        <w:rPr>
          <w:color w:val="333333"/>
        </w:rPr>
        <w:t>、觉察疗法</w:t>
      </w:r>
      <w:bookmarkStart w:id="1" w:name="_GoBack"/>
      <w:bookmarkEnd w:id="1"/>
    </w:p>
    <w:sectPr w:rsidR="00B14BBA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691" w:rsidRDefault="00281691">
      <w:r>
        <w:separator/>
      </w:r>
    </w:p>
  </w:endnote>
  <w:endnote w:type="continuationSeparator" w:id="0">
    <w:p w:rsidR="00281691" w:rsidRDefault="0028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BBA" w:rsidRDefault="00281691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B14BBA" w:rsidRDefault="00281691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2584">
                  <w:rPr>
                    <w:rFonts w:ascii="Times New Roman"/>
                    <w:noProof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691" w:rsidRDefault="00281691">
      <w:r>
        <w:separator/>
      </w:r>
    </w:p>
  </w:footnote>
  <w:footnote w:type="continuationSeparator" w:id="0">
    <w:p w:rsidR="00281691" w:rsidRDefault="002816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B14BBA"/>
    <w:rsid w:val="00281691"/>
    <w:rsid w:val="007C2584"/>
    <w:rsid w:val="00B1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85799034-3432-43C8-8924-EA62BDAEB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2023-12-21T14:04:00Z</dcterms:created>
  <dcterms:modified xsi:type="dcterms:W3CDTF">2023-12-21T06:05:00Z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