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E04" w:rsidRDefault="00A844A5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【课程背景】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B7E04" w:rsidRDefault="00A844A5">
      <w:pPr>
        <w:pStyle w:val="a3"/>
        <w:spacing w:line="412" w:lineRule="auto"/>
        <w:ind w:right="117" w:firstLine="525"/>
        <w:jc w:val="both"/>
        <w:rPr>
          <w:b w:val="0"/>
          <w:bCs w:val="0"/>
          <w:lang w:eastAsia="zh-CN"/>
        </w:rPr>
      </w:pPr>
      <w:r>
        <w:rPr>
          <w:lang w:eastAsia="zh-CN"/>
        </w:rPr>
        <w:t>华为作为一家民营企业，却担纲了中国企业之责，成为中国企业之范。其中的秘籍是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什么？华为文化在华为的成长发展中起着怎样的作用？企业家精神、奋斗者文化又在华为文</w:t>
      </w:r>
      <w:r>
        <w:rPr>
          <w:spacing w:val="28"/>
          <w:w w:val="95"/>
          <w:lang w:eastAsia="zh-CN"/>
        </w:rPr>
        <w:t xml:space="preserve"> </w:t>
      </w:r>
      <w:r>
        <w:rPr>
          <w:spacing w:val="-2"/>
          <w:w w:val="95"/>
          <w:lang w:eastAsia="zh-CN"/>
        </w:rPr>
        <w:t>化中承载了什么？本课程将为您解答，并探究华为文化的落地路径与方法，从中找到契合本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组织的发展之路。</w:t>
      </w:r>
    </w:p>
    <w:p w:rsidR="00AB7E04" w:rsidRDefault="00A844A5">
      <w:pPr>
        <w:pStyle w:val="1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【课程收获】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、全面深刻了解华为文化的底层逻辑</w:t>
      </w:r>
      <w:r>
        <w:rPr>
          <w:lang w:eastAsia="zh-CN"/>
        </w:rPr>
        <w:t>--</w:t>
      </w:r>
      <w:r>
        <w:rPr>
          <w:lang w:eastAsia="zh-CN"/>
        </w:rPr>
        <w:t>中国文化与企业家精神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31E3C" w:rsidRDefault="00A844A5">
      <w:pPr>
        <w:pStyle w:val="a3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、华为如何把文化</w:t>
      </w:r>
      <w:r>
        <w:rPr>
          <w:lang w:eastAsia="zh-CN"/>
        </w:rPr>
        <w:t>“</w:t>
      </w:r>
      <w:r>
        <w:rPr>
          <w:lang w:eastAsia="zh-CN"/>
        </w:rPr>
        <w:t>虚</w:t>
      </w:r>
      <w:r>
        <w:rPr>
          <w:lang w:eastAsia="zh-CN"/>
        </w:rPr>
        <w:t>”</w:t>
      </w:r>
      <w:r>
        <w:rPr>
          <w:lang w:eastAsia="zh-CN"/>
        </w:rPr>
        <w:t>事做实，推动华为的变革与发展</w:t>
      </w: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、清晰华为文化在思维、管理、行为、人才观与学习力五个方面对华为发展的深刻影响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、深挖华为文化落地的路径，掌握文化落地核心逻辑，推进本组织文化建设</w:t>
      </w:r>
    </w:p>
    <w:p w:rsidR="00AB7E04" w:rsidRDefault="00AB7E04">
      <w:pPr>
        <w:spacing w:before="5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AB7E04" w:rsidRDefault="00A844A5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【培训方式】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问题导向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互动教学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深度剖析</w:t>
      </w:r>
      <w:r>
        <w:rPr>
          <w:rFonts w:ascii="微软雅黑" w:eastAsia="微软雅黑" w:hAnsi="微软雅黑" w:cs="微软雅黑"/>
          <w:b/>
          <w:bCs/>
          <w:spacing w:val="-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促进成果</w:t>
      </w:r>
    </w:p>
    <w:p w:rsidR="00AB7E04" w:rsidRDefault="00A844A5">
      <w:pPr>
        <w:spacing w:before="209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【参训对象】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企业核心高层、中高层管理者、企业文化建设小组成员及相关人员</w:t>
      </w:r>
    </w:p>
    <w:p w:rsidR="00AB7E04" w:rsidRDefault="00A844A5">
      <w:pPr>
        <w:spacing w:before="209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【课程时间】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一天标准版（可根据客户需求调整）</w:t>
      </w:r>
    </w:p>
    <w:p w:rsidR="00AB7E04" w:rsidRDefault="00A844A5">
      <w:pPr>
        <w:pStyle w:val="1"/>
        <w:spacing w:before="207"/>
        <w:rPr>
          <w:b w:val="0"/>
          <w:bCs w:val="0"/>
          <w:lang w:eastAsia="zh-CN"/>
        </w:rPr>
      </w:pPr>
      <w:r>
        <w:rPr>
          <w:lang w:eastAsia="zh-CN"/>
        </w:rPr>
        <w:t>【课程大纲】</w:t>
      </w:r>
    </w:p>
    <w:p w:rsidR="00AB7E04" w:rsidRDefault="00AB7E04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AB7E04" w:rsidRDefault="00AB7E04">
      <w:pPr>
        <w:spacing w:before="4"/>
        <w:rPr>
          <w:rFonts w:ascii="微软雅黑" w:eastAsia="微软雅黑" w:hAnsi="微软雅黑" w:cs="微软雅黑"/>
          <w:b/>
          <w:bCs/>
          <w:sz w:val="26"/>
          <w:szCs w:val="26"/>
          <w:lang w:eastAsia="zh-CN"/>
        </w:rPr>
      </w:pPr>
    </w:p>
    <w:p w:rsidR="00AB7E04" w:rsidRDefault="00A844A5">
      <w:pPr>
        <w:pStyle w:val="a3"/>
        <w:spacing w:line="412" w:lineRule="auto"/>
        <w:rPr>
          <w:b w:val="0"/>
          <w:bCs w:val="0"/>
          <w:lang w:eastAsia="zh-CN"/>
        </w:rPr>
      </w:pPr>
      <w:r>
        <w:rPr>
          <w:lang w:eastAsia="zh-CN"/>
        </w:rPr>
        <w:t>前言：</w:t>
      </w:r>
      <w:r>
        <w:rPr>
          <w:lang w:eastAsia="zh-CN"/>
        </w:rPr>
        <w:t xml:space="preserve"> 2021</w:t>
      </w:r>
      <w:r>
        <w:rPr>
          <w:spacing w:val="-30"/>
          <w:lang w:eastAsia="zh-CN"/>
        </w:rPr>
        <w:t xml:space="preserve"> </w:t>
      </w:r>
      <w:r>
        <w:rPr>
          <w:lang w:eastAsia="zh-CN"/>
        </w:rPr>
        <w:t>财年，华为至暗时刻的成绩单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华为：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没有伤痕累累，哪来皮糙肉厚，自古英雄多磨难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>，何出此言？！</w:t>
      </w:r>
      <w:r>
        <w:rPr>
          <w:w w:val="95"/>
          <w:lang w:eastAsia="zh-CN"/>
        </w:rPr>
        <w:t>”</w:t>
      </w:r>
      <w:r>
        <w:rPr>
          <w:spacing w:val="40"/>
          <w:w w:val="95"/>
          <w:lang w:eastAsia="zh-CN"/>
        </w:rPr>
        <w:t xml:space="preserve"> </w:t>
      </w:r>
      <w:r>
        <w:rPr>
          <w:lang w:eastAsia="zh-CN"/>
        </w:rPr>
        <w:t>“</w:t>
      </w:r>
      <w:r>
        <w:rPr>
          <w:lang w:eastAsia="zh-CN"/>
        </w:rPr>
        <w:t>冬天来了，春天还会远吗</w:t>
      </w:r>
      <w:r>
        <w:rPr>
          <w:lang w:eastAsia="zh-CN"/>
        </w:rPr>
        <w:t>”</w:t>
      </w:r>
      <w:r>
        <w:rPr>
          <w:lang w:eastAsia="zh-CN"/>
        </w:rPr>
        <w:t>，为何笃定如此？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一、华为文化的底层逻辑</w:t>
      </w:r>
    </w:p>
    <w:p w:rsidR="00AB7E04" w:rsidRDefault="00AB7E04">
      <w:pPr>
        <w:rPr>
          <w:lang w:eastAsia="zh-CN"/>
        </w:rPr>
        <w:sectPr w:rsidR="00AB7E04">
          <w:footerReference w:type="default" r:id="rId6"/>
          <w:type w:val="continuous"/>
          <w:pgSz w:w="11910" w:h="16840"/>
          <w:pgMar w:top="1500" w:right="1680" w:bottom="1160" w:left="1680" w:header="720" w:footer="970" w:gutter="0"/>
          <w:pgNumType w:start="1"/>
          <w:cols w:space="720"/>
        </w:sectPr>
      </w:pPr>
    </w:p>
    <w:p w:rsidR="00AB7E04" w:rsidRDefault="00AB7E04">
      <w:pPr>
        <w:spacing w:before="4"/>
        <w:rPr>
          <w:rFonts w:ascii="微软雅黑" w:eastAsia="微软雅黑" w:hAnsi="微软雅黑" w:cs="微软雅黑"/>
          <w:b/>
          <w:bCs/>
          <w:sz w:val="18"/>
          <w:szCs w:val="18"/>
          <w:lang w:eastAsia="zh-CN"/>
        </w:rPr>
      </w:pPr>
    </w:p>
    <w:p w:rsidR="00AB7E04" w:rsidRDefault="00A844A5">
      <w:pPr>
        <w:spacing w:line="323" w:lineRule="exact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视频：华为奋斗者群像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三个华为奋斗者小故事</w:t>
      </w:r>
    </w:p>
    <w:p w:rsidR="00AB7E04" w:rsidRDefault="00AB7E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ind w:right="3621"/>
        <w:rPr>
          <w:b w:val="0"/>
          <w:bCs w:val="0"/>
          <w:lang w:eastAsia="zh-CN"/>
        </w:rPr>
      </w:pPr>
      <w:r>
        <w:rPr>
          <w:lang w:eastAsia="zh-CN"/>
        </w:rPr>
        <w:t>互动：你听到、看到了什么？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、苦难与坚韧交织的华为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、甲骨文中的儒释道乾坤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、中国优秀企业文化共性与华为个性文化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spacing w:line="412" w:lineRule="auto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华为语录：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痛并快乐着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2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没有伤痕累累，哪来皮糙肉厚，英雄自古多磨难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华为的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冬天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华为没有成功，只是在成长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华为的红旗到底能抗多久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</w:p>
    <w:p w:rsidR="00F31E3C" w:rsidRDefault="00A844A5" w:rsidP="00F31E3C">
      <w:pPr>
        <w:pStyle w:val="a3"/>
        <w:spacing w:before="61" w:line="412" w:lineRule="auto"/>
        <w:ind w:right="3621"/>
        <w:rPr>
          <w:lang w:eastAsia="zh-CN"/>
        </w:rPr>
      </w:pPr>
      <w:r>
        <w:rPr>
          <w:w w:val="95"/>
          <w:lang w:eastAsia="zh-CN"/>
        </w:rPr>
        <w:t>（二）华为文化亮色</w:t>
      </w:r>
      <w:r>
        <w:rPr>
          <w:w w:val="95"/>
          <w:lang w:eastAsia="zh-CN"/>
        </w:rPr>
        <w:t>--</w:t>
      </w:r>
      <w:r>
        <w:rPr>
          <w:w w:val="95"/>
          <w:lang w:eastAsia="zh-CN"/>
        </w:rPr>
        <w:t>企业家精神浇铸下的华为文化</w:t>
      </w:r>
      <w:r>
        <w:rPr>
          <w:spacing w:val="49"/>
          <w:w w:val="95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、魅力型领袖任正非的精神气质</w:t>
      </w:r>
      <w:r>
        <w:rPr>
          <w:lang w:eastAsia="zh-CN"/>
        </w:rPr>
        <w:t>--</w:t>
      </w:r>
      <w:r>
        <w:rPr>
          <w:lang w:eastAsia="zh-CN"/>
        </w:rPr>
        <w:t>企业家精神</w:t>
      </w:r>
    </w:p>
    <w:p w:rsidR="00AB7E04" w:rsidRPr="00F31E3C" w:rsidRDefault="00A844A5" w:rsidP="00F31E3C">
      <w:pPr>
        <w:pStyle w:val="a3"/>
        <w:spacing w:before="61" w:line="412" w:lineRule="auto"/>
        <w:rPr>
          <w:spacing w:val="-2"/>
          <w:w w:val="95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、华为文化的独特气质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华为人的使命宣言：聚焦客户关注的挑战与压力，提供有竞争力的通信</w:t>
      </w:r>
      <w:r>
        <w:rPr>
          <w:spacing w:val="-2"/>
          <w:w w:val="95"/>
          <w:lang w:eastAsia="zh-CN"/>
        </w:rPr>
        <w:t>与信息解决方案，持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续为客户创造最大价值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华为人的愿景：丰富人们的沟通和生活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rPr>
          <w:b w:val="0"/>
          <w:bCs w:val="0"/>
          <w:lang w:eastAsia="zh-CN"/>
        </w:rPr>
      </w:pPr>
      <w:r>
        <w:rPr>
          <w:lang w:eastAsia="zh-CN"/>
        </w:rPr>
        <w:t>华为人的价值观：成就客户</w:t>
      </w:r>
      <w:r>
        <w:rPr>
          <w:lang w:eastAsia="zh-CN"/>
        </w:rPr>
        <w:t xml:space="preserve"> </w:t>
      </w:r>
      <w:r>
        <w:rPr>
          <w:lang w:eastAsia="zh-CN"/>
        </w:rPr>
        <w:t>艰苦奋斗</w:t>
      </w:r>
      <w:r>
        <w:rPr>
          <w:lang w:eastAsia="zh-CN"/>
        </w:rPr>
        <w:t xml:space="preserve"> </w:t>
      </w:r>
      <w:r>
        <w:rPr>
          <w:lang w:eastAsia="zh-CN"/>
        </w:rPr>
        <w:t>自我批判</w:t>
      </w:r>
      <w:r>
        <w:rPr>
          <w:lang w:eastAsia="zh-CN"/>
        </w:rPr>
        <w:t xml:space="preserve"> </w:t>
      </w:r>
      <w:r>
        <w:rPr>
          <w:lang w:eastAsia="zh-CN"/>
        </w:rPr>
        <w:t>开放进取</w:t>
      </w:r>
      <w:r>
        <w:rPr>
          <w:lang w:eastAsia="zh-CN"/>
        </w:rPr>
        <w:t xml:space="preserve"> </w:t>
      </w:r>
      <w:r>
        <w:rPr>
          <w:lang w:eastAsia="zh-CN"/>
        </w:rPr>
        <w:t>至诚守信</w:t>
      </w:r>
      <w:r>
        <w:rPr>
          <w:spacing w:val="6"/>
          <w:lang w:eastAsia="zh-CN"/>
        </w:rPr>
        <w:t xml:space="preserve"> </w:t>
      </w:r>
      <w:r>
        <w:rPr>
          <w:lang w:eastAsia="zh-CN"/>
        </w:rPr>
        <w:t>团队合作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华为人的宪法：《华为基本法》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华为人的情怀：对常识的敬畏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tabs>
          <w:tab w:val="left" w:pos="5368"/>
        </w:tabs>
        <w:spacing w:line="412" w:lineRule="auto"/>
        <w:ind w:right="131"/>
        <w:rPr>
          <w:b w:val="0"/>
          <w:bCs w:val="0"/>
          <w:lang w:eastAsia="zh-CN"/>
        </w:rPr>
      </w:pPr>
      <w:r>
        <w:rPr>
          <w:lang w:eastAsia="zh-CN"/>
        </w:rPr>
        <w:t>案例：华为的军人气质</w:t>
      </w:r>
      <w:r>
        <w:rPr>
          <w:lang w:eastAsia="zh-CN"/>
        </w:rPr>
        <w:t xml:space="preserve">  </w:t>
      </w:r>
      <w:r>
        <w:rPr>
          <w:lang w:eastAsia="zh-CN"/>
        </w:rPr>
        <w:t>华为的床垫文化</w:t>
      </w:r>
      <w:r>
        <w:rPr>
          <w:spacing w:val="8"/>
          <w:lang w:eastAsia="zh-CN"/>
        </w:rPr>
        <w:t xml:space="preserve"> </w:t>
      </w:r>
      <w:r>
        <w:rPr>
          <w:lang w:eastAsia="zh-CN"/>
        </w:rPr>
        <w:t>任正非的散文</w:t>
      </w:r>
      <w:r>
        <w:rPr>
          <w:lang w:eastAsia="zh-CN"/>
        </w:rPr>
        <w:tab/>
      </w:r>
      <w:r>
        <w:rPr>
          <w:lang w:eastAsia="zh-CN"/>
        </w:rPr>
        <w:t>华为员工的一封信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扫地僧院士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华为语录：</w:t>
      </w:r>
      <w:r>
        <w:rPr>
          <w:lang w:eastAsia="zh-CN"/>
        </w:rPr>
        <w:t>“</w:t>
      </w:r>
      <w:r>
        <w:rPr>
          <w:lang w:eastAsia="zh-CN"/>
        </w:rPr>
        <w:t>胜则举杯相庆，败则拼死相救</w:t>
      </w:r>
      <w:r>
        <w:rPr>
          <w:lang w:eastAsia="zh-CN"/>
        </w:rPr>
        <w:t>”“</w:t>
      </w:r>
      <w:r>
        <w:rPr>
          <w:lang w:eastAsia="zh-CN"/>
        </w:rPr>
        <w:t>以客户为中心</w:t>
      </w:r>
      <w:r>
        <w:rPr>
          <w:spacing w:val="24"/>
          <w:lang w:eastAsia="zh-CN"/>
        </w:rPr>
        <w:t xml:space="preserve"> </w:t>
      </w:r>
      <w:r>
        <w:rPr>
          <w:lang w:eastAsia="zh-CN"/>
        </w:rPr>
        <w:t>以奋斗者为本</w:t>
      </w:r>
      <w:r>
        <w:rPr>
          <w:lang w:eastAsia="zh-CN"/>
        </w:rPr>
        <w:t>”“</w:t>
      </w:r>
      <w:r>
        <w:rPr>
          <w:lang w:eastAsia="zh-CN"/>
        </w:rPr>
        <w:t>狭路相逢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勇者胜</w:t>
      </w:r>
      <w:r>
        <w:rPr>
          <w:lang w:eastAsia="zh-CN"/>
        </w:rPr>
        <w:t>”“</w:t>
      </w:r>
      <w:r>
        <w:rPr>
          <w:lang w:eastAsia="zh-CN"/>
        </w:rPr>
        <w:t>烧不死的鸟就是凤凰</w:t>
      </w:r>
      <w:r>
        <w:rPr>
          <w:lang w:eastAsia="zh-CN"/>
        </w:rPr>
        <w:t>”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二、华为如何把文化</w:t>
      </w:r>
      <w:r>
        <w:rPr>
          <w:lang w:eastAsia="zh-CN"/>
        </w:rPr>
        <w:t>“</w:t>
      </w:r>
      <w:r>
        <w:rPr>
          <w:lang w:eastAsia="zh-CN"/>
        </w:rPr>
        <w:t>虚</w:t>
      </w:r>
      <w:r>
        <w:rPr>
          <w:lang w:eastAsia="zh-CN"/>
        </w:rPr>
        <w:t>”</w:t>
      </w:r>
      <w:r>
        <w:rPr>
          <w:lang w:eastAsia="zh-CN"/>
        </w:rPr>
        <w:t>事做实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（一）华为文化推动思维的变革</w:t>
      </w:r>
    </w:p>
    <w:p w:rsidR="00AB7E04" w:rsidRDefault="00AB7E04">
      <w:pPr>
        <w:rPr>
          <w:lang w:eastAsia="zh-CN"/>
        </w:rPr>
        <w:sectPr w:rsidR="00AB7E04">
          <w:headerReference w:type="default" r:id="rId7"/>
          <w:pgSz w:w="11910" w:h="16840"/>
          <w:pgMar w:top="1860" w:right="1680" w:bottom="1160" w:left="1680" w:header="1669" w:footer="970" w:gutter="0"/>
          <w:cols w:space="720"/>
        </w:sectPr>
      </w:pPr>
    </w:p>
    <w:p w:rsidR="00AB7E04" w:rsidRDefault="00AB7E04">
      <w:pPr>
        <w:spacing w:before="4"/>
        <w:rPr>
          <w:rFonts w:ascii="微软雅黑" w:eastAsia="微软雅黑" w:hAnsi="微软雅黑" w:cs="微软雅黑"/>
          <w:b/>
          <w:bCs/>
          <w:sz w:val="18"/>
          <w:szCs w:val="18"/>
          <w:lang w:eastAsia="zh-CN"/>
        </w:rPr>
      </w:pPr>
    </w:p>
    <w:p w:rsidR="00AB7E04" w:rsidRDefault="00A844A5">
      <w:pPr>
        <w:pStyle w:val="a3"/>
        <w:spacing w:line="323" w:lineRule="exact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、从最优思维到价值思维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讨论：我们的优势是什么？我们改变的机会在哪里？增长点在哪里？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ind w:right="3621"/>
        <w:rPr>
          <w:b w:val="0"/>
          <w:bCs w:val="0"/>
          <w:lang w:eastAsia="zh-CN"/>
        </w:rPr>
      </w:pPr>
      <w:r>
        <w:rPr>
          <w:lang w:eastAsia="zh-CN"/>
        </w:rPr>
        <w:t>（二）华为文化推动管理的变革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1</w:t>
      </w:r>
      <w:r>
        <w:rPr>
          <w:w w:val="95"/>
          <w:lang w:eastAsia="zh-CN"/>
        </w:rPr>
        <w:t>、从分享走向协同共享，从管控走向赋能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、华为六大管理理念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35"/>
          <w:lang w:eastAsia="zh-CN"/>
        </w:rPr>
        <w:t xml:space="preserve"> </w:t>
      </w:r>
      <w:r>
        <w:rPr>
          <w:lang w:eastAsia="zh-CN"/>
        </w:rPr>
        <w:t>文化管理：愿景管理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31"/>
          <w:lang w:eastAsia="zh-CN"/>
        </w:rPr>
        <w:t xml:space="preserve"> </w:t>
      </w:r>
      <w:r>
        <w:rPr>
          <w:lang w:eastAsia="zh-CN"/>
        </w:rPr>
        <w:t>战略管理：有所不为才能有所为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32"/>
          <w:lang w:eastAsia="zh-CN"/>
        </w:rPr>
        <w:t xml:space="preserve"> </w:t>
      </w:r>
      <w:r>
        <w:rPr>
          <w:lang w:eastAsia="zh-CN"/>
        </w:rPr>
        <w:t>经营管理：后方定战略前方定战术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34"/>
          <w:lang w:eastAsia="zh-CN"/>
        </w:rPr>
        <w:t xml:space="preserve"> </w:t>
      </w:r>
      <w:r>
        <w:rPr>
          <w:lang w:eastAsia="zh-CN"/>
        </w:rPr>
        <w:t>技术管理：革新而不革命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spacing w:line="328" w:lineRule="exact"/>
        <w:rPr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32"/>
          <w:lang w:eastAsia="zh-CN"/>
        </w:rPr>
        <w:t xml:space="preserve"> </w:t>
      </w:r>
      <w:r>
        <w:rPr>
          <w:lang w:eastAsia="zh-CN"/>
        </w:rPr>
        <w:t>客户管理：</w:t>
      </w:r>
      <w:r>
        <w:rPr>
          <w:lang w:eastAsia="zh-CN"/>
        </w:rPr>
        <w:t>“</w:t>
      </w:r>
      <w:r>
        <w:rPr>
          <w:lang w:eastAsia="zh-CN"/>
        </w:rPr>
        <w:t>小前端大后方</w:t>
      </w:r>
      <w:r>
        <w:rPr>
          <w:lang w:eastAsia="zh-CN"/>
        </w:rPr>
        <w:t>”</w:t>
      </w:r>
      <w:r>
        <w:rPr>
          <w:lang w:eastAsia="zh-CN"/>
        </w:rPr>
        <w:t>的服务体系</w:t>
      </w:r>
    </w:p>
    <w:p w:rsidR="00AB7E04" w:rsidRDefault="00A844A5">
      <w:pPr>
        <w:pStyle w:val="a3"/>
        <w:tabs>
          <w:tab w:val="left" w:pos="5754"/>
        </w:tabs>
        <w:spacing w:line="994" w:lineRule="exact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rFonts w:ascii="MS UI Gothic" w:eastAsia="MS UI Gothic" w:hAnsi="MS UI Gothic" w:cs="MS UI Gothic"/>
          <w:b w:val="0"/>
          <w:bCs w:val="0"/>
          <w:lang w:eastAsia="zh-CN"/>
        </w:rPr>
        <w:t>➬</w:t>
      </w:r>
      <w:r>
        <w:rPr>
          <w:rFonts w:ascii="MS UI Gothic" w:eastAsia="MS UI Gothic" w:hAnsi="MS UI Gothic" w:cs="MS UI Gothic"/>
          <w:b w:val="0"/>
          <w:bCs w:val="0"/>
          <w:spacing w:val="27"/>
          <w:lang w:eastAsia="zh-CN"/>
        </w:rPr>
        <w:t xml:space="preserve"> </w:t>
      </w:r>
      <w:r>
        <w:rPr>
          <w:lang w:eastAsia="zh-CN"/>
        </w:rPr>
        <w:t>人力资源管理：知本论、灰度哲学、价值分配原则</w:t>
      </w:r>
      <w:r>
        <w:rPr>
          <w:lang w:eastAsia="zh-CN"/>
        </w:rPr>
        <w:tab/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</w:p>
    <w:p w:rsidR="00AB7E04" w:rsidRDefault="00A844A5">
      <w:pPr>
        <w:spacing w:line="289" w:lineRule="exact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案例：新员工培训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基本法明确经营范围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铁三角</w:t>
      </w:r>
      <w:r>
        <w:rPr>
          <w:rFonts w:ascii="微软雅黑" w:eastAsia="微软雅黑" w:hAnsi="微软雅黑" w:cs="微软雅黑"/>
          <w:spacing w:val="-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10%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的研发经费</w:t>
      </w:r>
    </w:p>
    <w:p w:rsidR="00AB7E04" w:rsidRDefault="00AB7E04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ind w:right="3621"/>
        <w:rPr>
          <w:b w:val="0"/>
          <w:bCs w:val="0"/>
          <w:lang w:eastAsia="zh-CN"/>
        </w:rPr>
      </w:pPr>
      <w:r>
        <w:rPr>
          <w:lang w:eastAsia="zh-CN"/>
        </w:rPr>
        <w:t>华为语录：让听得见炮火的人呼唤炮火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讨论：企业文化如何影响企业行为及商业模式</w:t>
      </w:r>
      <w:r>
        <w:rPr>
          <w:spacing w:val="19"/>
          <w:w w:val="95"/>
          <w:lang w:eastAsia="zh-CN"/>
        </w:rPr>
        <w:t xml:space="preserve"> </w:t>
      </w:r>
      <w:r>
        <w:rPr>
          <w:lang w:eastAsia="zh-CN"/>
        </w:rPr>
        <w:t>工具：促动技术</w:t>
      </w:r>
    </w:p>
    <w:p w:rsidR="00AB7E04" w:rsidRDefault="00A844A5">
      <w:pPr>
        <w:pStyle w:val="a3"/>
        <w:spacing w:before="61" w:line="412" w:lineRule="auto"/>
        <w:ind w:right="3621"/>
        <w:rPr>
          <w:b w:val="0"/>
          <w:bCs w:val="0"/>
          <w:lang w:eastAsia="zh-CN"/>
        </w:rPr>
      </w:pPr>
      <w:r>
        <w:rPr>
          <w:w w:val="95"/>
          <w:lang w:eastAsia="zh-CN"/>
        </w:rPr>
        <w:t>（三）华为文化推动行为的变革</w:t>
      </w:r>
      <w:r>
        <w:rPr>
          <w:spacing w:val="19"/>
          <w:w w:val="95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、组织行为从有序到高效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、领导行为从权力影响到标杆引领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、员工行为从被动到主动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（四）华为文化推动人才观的变革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案例：华为校招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桃子绳子鞭子筛子</w:t>
      </w:r>
    </w:p>
    <w:p w:rsidR="00AB7E04" w:rsidRDefault="00AB7E04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AB7E04">
          <w:headerReference w:type="default" r:id="rId8"/>
          <w:pgSz w:w="11910" w:h="16840"/>
          <w:pgMar w:top="1860" w:right="1680" w:bottom="1160" w:left="1680" w:header="1669" w:footer="970" w:gutter="0"/>
          <w:cols w:space="720"/>
        </w:sectPr>
      </w:pPr>
    </w:p>
    <w:p w:rsidR="00AB7E04" w:rsidRDefault="00AB7E04">
      <w:pPr>
        <w:spacing w:before="4"/>
        <w:rPr>
          <w:rFonts w:ascii="微软雅黑" w:eastAsia="微软雅黑" w:hAnsi="微软雅黑" w:cs="微软雅黑"/>
          <w:sz w:val="18"/>
          <w:szCs w:val="18"/>
          <w:lang w:eastAsia="zh-CN"/>
        </w:rPr>
      </w:pPr>
    </w:p>
    <w:p w:rsidR="00AB7E04" w:rsidRDefault="00A844A5">
      <w:pPr>
        <w:pStyle w:val="a3"/>
        <w:spacing w:line="323" w:lineRule="exact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、个人学习力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、组织学习力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spacing w:line="412" w:lineRule="auto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三个一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来自海湾战争的思考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2"/>
          <w:w w:val="95"/>
          <w:sz w:val="21"/>
          <w:szCs w:val="21"/>
          <w:lang w:eastAsia="zh-CN"/>
        </w:rPr>
        <w:t>华为语录：</w:t>
      </w:r>
      <w:r>
        <w:rPr>
          <w:rFonts w:ascii="微软雅黑" w:eastAsia="微软雅黑" w:hAnsi="微软雅黑" w:cs="微软雅黑"/>
          <w:b/>
          <w:bCs/>
          <w:spacing w:val="-2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2"/>
          <w:w w:val="95"/>
          <w:sz w:val="21"/>
          <w:szCs w:val="21"/>
          <w:lang w:eastAsia="zh-CN"/>
        </w:rPr>
        <w:t>任正非：管理是庄家，它的使命是多打粮食；文化是土壤，它的使命是让土壤</w:t>
      </w:r>
      <w:r>
        <w:rPr>
          <w:rFonts w:ascii="微软雅黑" w:eastAsia="微软雅黑" w:hAnsi="微软雅黑" w:cs="微软雅黑"/>
          <w:b/>
          <w:bCs/>
          <w:spacing w:val="28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更肥沃更疏松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不让雷锋吃亏</w:t>
      </w:r>
      <w:r>
        <w:rPr>
          <w:rFonts w:ascii="微软雅黑" w:eastAsia="微软雅黑" w:hAnsi="微软雅黑" w:cs="微软雅黑"/>
          <w:b/>
          <w:bCs/>
          <w:spacing w:val="3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三、华为文化管理落地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ind w:right="5266"/>
        <w:rPr>
          <w:b w:val="0"/>
          <w:bCs w:val="0"/>
          <w:lang w:eastAsia="zh-CN"/>
        </w:rPr>
      </w:pPr>
      <w:r>
        <w:rPr>
          <w:lang w:eastAsia="zh-CN"/>
        </w:rPr>
        <w:t>（一）华为之道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、华为《基本法》</w:t>
      </w:r>
    </w:p>
    <w:p w:rsidR="00AB7E04" w:rsidRDefault="00A844A5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、华为的</w:t>
      </w:r>
      <w:r>
        <w:rPr>
          <w:lang w:eastAsia="zh-CN"/>
        </w:rPr>
        <w:t xml:space="preserve"> 361</w:t>
      </w:r>
      <w:r>
        <w:rPr>
          <w:spacing w:val="-27"/>
          <w:lang w:eastAsia="zh-CN"/>
        </w:rPr>
        <w:t xml:space="preserve"> </w:t>
      </w:r>
      <w:r>
        <w:rPr>
          <w:lang w:eastAsia="zh-CN"/>
        </w:rPr>
        <w:t>淘汰制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31E3C" w:rsidRDefault="00A844A5" w:rsidP="00F31E3C">
      <w:pPr>
        <w:pStyle w:val="a3"/>
        <w:spacing w:line="328" w:lineRule="exact"/>
        <w:rPr>
          <w:rFonts w:cs="微软雅黑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、华为的敏捷工作法</w:t>
      </w:r>
      <w:bookmarkStart w:id="0" w:name="_GoBack"/>
      <w:bookmarkEnd w:id="0"/>
    </w:p>
    <w:p w:rsidR="00AB7E04" w:rsidRDefault="00A844A5">
      <w:pPr>
        <w:tabs>
          <w:tab w:val="left" w:pos="5754"/>
        </w:tabs>
        <w:spacing w:line="994" w:lineRule="exact"/>
        <w:ind w:left="120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例：关于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狼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性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华为的股权、高福利与</w:t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996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Times New Roman" w:eastAsia="Times New Roman" w:hAnsi="Times New Roman" w:cs="Times New Roman"/>
          <w:position w:val="-44"/>
          <w:sz w:val="21"/>
          <w:szCs w:val="21"/>
          <w:lang w:eastAsia="zh-CN"/>
        </w:rPr>
        <w:t xml:space="preserve">  </w:t>
      </w:r>
    </w:p>
    <w:p w:rsidR="00AB7E04" w:rsidRDefault="00A844A5">
      <w:pPr>
        <w:pStyle w:val="a3"/>
        <w:spacing w:line="289" w:lineRule="exact"/>
        <w:rPr>
          <w:b w:val="0"/>
          <w:bCs w:val="0"/>
          <w:lang w:eastAsia="zh-CN"/>
        </w:rPr>
      </w:pPr>
      <w:r>
        <w:rPr>
          <w:spacing w:val="-3"/>
          <w:lang w:eastAsia="zh-CN"/>
        </w:rPr>
        <w:t>华为语录：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狗行千里吃屎，狼行千里吃肉</w:t>
      </w:r>
      <w:r>
        <w:rPr>
          <w:spacing w:val="-3"/>
          <w:lang w:eastAsia="zh-CN"/>
        </w:rPr>
        <w:t>”“</w:t>
      </w:r>
      <w:r>
        <w:rPr>
          <w:spacing w:val="-3"/>
          <w:lang w:eastAsia="zh-CN"/>
        </w:rPr>
        <w:t>冬天总会过去，春天一定会到来</w:t>
      </w:r>
      <w:r>
        <w:rPr>
          <w:spacing w:val="-3"/>
          <w:lang w:eastAsia="zh-CN"/>
        </w:rPr>
        <w:t>”“</w:t>
      </w:r>
      <w:r>
        <w:rPr>
          <w:spacing w:val="-3"/>
          <w:lang w:eastAsia="zh-CN"/>
        </w:rPr>
        <w:t>没有责</w:t>
      </w:r>
    </w:p>
    <w:p w:rsidR="00AB7E04" w:rsidRDefault="00AB7E04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B7E04" w:rsidRDefault="00A844A5">
      <w:pPr>
        <w:pStyle w:val="a3"/>
        <w:spacing w:line="412" w:lineRule="auto"/>
        <w:rPr>
          <w:b w:val="0"/>
          <w:bCs w:val="0"/>
          <w:lang w:eastAsia="zh-CN"/>
        </w:rPr>
      </w:pPr>
      <w:r>
        <w:rPr>
          <w:spacing w:val="-5"/>
          <w:lang w:eastAsia="zh-CN"/>
        </w:rPr>
        <w:t>任心，缺乏自我批判精神，不善于合作，不能群体奋斗的人，等于丧失了在华为进步的机会，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那样您会空耗宝贵的光阴</w:t>
      </w:r>
      <w:r>
        <w:rPr>
          <w:lang w:eastAsia="zh-CN"/>
        </w:rPr>
        <w:t>”</w:t>
      </w:r>
    </w:p>
    <w:p w:rsidR="00AB7E04" w:rsidRDefault="00A844A5">
      <w:pPr>
        <w:pStyle w:val="a3"/>
        <w:spacing w:before="61" w:line="412" w:lineRule="auto"/>
        <w:ind w:right="167"/>
        <w:rPr>
          <w:b w:val="0"/>
          <w:bCs w:val="0"/>
          <w:lang w:eastAsia="zh-CN"/>
        </w:rPr>
      </w:pPr>
      <w:r>
        <w:rPr>
          <w:lang w:eastAsia="zh-CN"/>
        </w:rPr>
        <w:t>（二）从</w:t>
      </w:r>
      <w:r>
        <w:rPr>
          <w:lang w:eastAsia="zh-CN"/>
        </w:rPr>
        <w:t>“</w:t>
      </w:r>
      <w:r>
        <w:rPr>
          <w:lang w:eastAsia="zh-CN"/>
        </w:rPr>
        <w:t>狼性</w:t>
      </w:r>
      <w:r>
        <w:rPr>
          <w:lang w:eastAsia="zh-CN"/>
        </w:rPr>
        <w:t>”</w:t>
      </w:r>
      <w:r>
        <w:rPr>
          <w:lang w:eastAsia="zh-CN"/>
        </w:rPr>
        <w:t>到</w:t>
      </w:r>
      <w:r>
        <w:rPr>
          <w:lang w:eastAsia="zh-CN"/>
        </w:rPr>
        <w:t>“</w:t>
      </w:r>
      <w:r>
        <w:rPr>
          <w:lang w:eastAsia="zh-CN"/>
        </w:rPr>
        <w:t>奋斗者</w:t>
      </w:r>
      <w:r>
        <w:rPr>
          <w:lang w:eastAsia="zh-CN"/>
        </w:rPr>
        <w:t>”</w:t>
      </w:r>
      <w:r>
        <w:rPr>
          <w:lang w:eastAsia="zh-CN"/>
        </w:rPr>
        <w:t>的文化之道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结语：世界上一切资源都会枯竭，惟文化生生不息</w:t>
      </w:r>
    </w:p>
    <w:sectPr w:rsidR="00AB7E04">
      <w:headerReference w:type="default" r:id="rId9"/>
      <w:pgSz w:w="11910" w:h="16840"/>
      <w:pgMar w:top="1860" w:right="1580" w:bottom="1160" w:left="1680" w:header="1669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4A5" w:rsidRDefault="00A844A5">
      <w:r>
        <w:separator/>
      </w:r>
    </w:p>
  </w:endnote>
  <w:endnote w:type="continuationSeparator" w:id="0">
    <w:p w:rsidR="00A844A5" w:rsidRDefault="00A84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E04" w:rsidRDefault="00A844A5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93.3pt;margin-top:782.4pt;width:8.6pt;height:11pt;z-index:-5704;mso-position-horizontal-relative:page;mso-position-vertical-relative:page" filled="f" stroked="f">
          <v:textbox inset="0,0,0,0">
            <w:txbxContent>
              <w:p w:rsidR="00AB7E04" w:rsidRDefault="00A844A5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F31E3C">
                  <w:rPr>
                    <w:rFonts w:ascii="Calibri"/>
                    <w:noProof/>
                    <w:w w:val="99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4A5" w:rsidRDefault="00A844A5">
      <w:r>
        <w:separator/>
      </w:r>
    </w:p>
  </w:footnote>
  <w:footnote w:type="continuationSeparator" w:id="0">
    <w:p w:rsidR="00A844A5" w:rsidRDefault="00A84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E04" w:rsidRDefault="00A844A5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89pt;margin-top:82.45pt;width:242.15pt;height:12.45pt;z-index:-5680;mso-position-horizontal-relative:page;mso-position-vertical-relative:page" filled="f" stroked="f">
          <v:textbox inset="0,0,0,0">
            <w:txbxContent>
              <w:p w:rsidR="00AB7E04" w:rsidRDefault="00A844A5">
                <w:pPr>
                  <w:pStyle w:val="a3"/>
                  <w:spacing w:line="243" w:lineRule="exact"/>
                  <w:ind w:left="20"/>
                  <w:rPr>
                    <w:b w:val="0"/>
                    <w:bCs w:val="0"/>
                    <w:lang w:eastAsia="zh-CN"/>
                  </w:rPr>
                </w:pPr>
                <w:r>
                  <w:rPr>
                    <w:spacing w:val="-1"/>
                    <w:w w:val="99"/>
                    <w:lang w:eastAsia="zh-CN"/>
                  </w:rPr>
                  <w:t>（</w:t>
                </w:r>
                <w:r>
                  <w:rPr>
                    <w:spacing w:val="2"/>
                    <w:w w:val="99"/>
                    <w:lang w:eastAsia="zh-CN"/>
                  </w:rPr>
                  <w:t>一</w:t>
                </w:r>
                <w:r>
                  <w:rPr>
                    <w:spacing w:val="-1"/>
                    <w:w w:val="99"/>
                    <w:lang w:eastAsia="zh-CN"/>
                  </w:rPr>
                  <w:t>）</w:t>
                </w:r>
                <w:r>
                  <w:rPr>
                    <w:spacing w:val="2"/>
                    <w:w w:val="99"/>
                    <w:lang w:eastAsia="zh-CN"/>
                  </w:rPr>
                  <w:t>华</w:t>
                </w:r>
                <w:r>
                  <w:rPr>
                    <w:spacing w:val="-1"/>
                    <w:w w:val="99"/>
                    <w:lang w:eastAsia="zh-CN"/>
                  </w:rPr>
                  <w:t>为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底</w:t>
                </w:r>
                <w:r>
                  <w:rPr>
                    <w:spacing w:val="-1"/>
                    <w:w w:val="99"/>
                    <w:lang w:eastAsia="zh-CN"/>
                  </w:rPr>
                  <w:t>色</w:t>
                </w:r>
                <w:r>
                  <w:rPr>
                    <w:w w:val="99"/>
                    <w:lang w:eastAsia="zh-CN"/>
                  </w:rPr>
                  <w:t>-</w:t>
                </w:r>
                <w:r>
                  <w:rPr>
                    <w:spacing w:val="2"/>
                    <w:w w:val="99"/>
                    <w:lang w:eastAsia="zh-CN"/>
                  </w:rPr>
                  <w:t>-</w:t>
                </w:r>
                <w:r>
                  <w:rPr>
                    <w:spacing w:val="-1"/>
                    <w:w w:val="99"/>
                    <w:lang w:eastAsia="zh-CN"/>
                  </w:rPr>
                  <w:t>从</w:t>
                </w:r>
                <w:r>
                  <w:rPr>
                    <w:spacing w:val="2"/>
                    <w:w w:val="99"/>
                    <w:lang w:eastAsia="zh-CN"/>
                  </w:rPr>
                  <w:t>中</w:t>
                </w:r>
                <w:r>
                  <w:rPr>
                    <w:spacing w:val="-1"/>
                    <w:w w:val="99"/>
                    <w:lang w:eastAsia="zh-CN"/>
                  </w:rPr>
                  <w:t>国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中</w:t>
                </w:r>
                <w:r>
                  <w:rPr>
                    <w:spacing w:val="-1"/>
                    <w:w w:val="99"/>
                    <w:lang w:eastAsia="zh-CN"/>
                  </w:rPr>
                  <w:t>走</w:t>
                </w:r>
                <w:r>
                  <w:rPr>
                    <w:spacing w:val="2"/>
                    <w:w w:val="99"/>
                    <w:lang w:eastAsia="zh-CN"/>
                  </w:rPr>
                  <w:t>来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华</w:t>
                </w:r>
                <w:r>
                  <w:rPr>
                    <w:spacing w:val="-1"/>
                    <w:w w:val="99"/>
                    <w:lang w:eastAsia="zh-CN"/>
                  </w:rPr>
                  <w:t>为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w w:val="99"/>
                    <w:lang w:eastAsia="zh-CN"/>
                  </w:rPr>
                  <w:t>化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E04" w:rsidRDefault="00A844A5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9pt;margin-top:82.45pt;width:123.85pt;height:12.45pt;z-index:-5656;mso-position-horizontal-relative:page;mso-position-vertical-relative:page" filled="f" stroked="f">
          <v:textbox inset="0,0,0,0">
            <w:txbxContent>
              <w:p w:rsidR="00AB7E04" w:rsidRDefault="00A844A5">
                <w:pPr>
                  <w:pStyle w:val="a3"/>
                  <w:spacing w:line="243" w:lineRule="exact"/>
                  <w:ind w:left="20"/>
                  <w:rPr>
                    <w:b w:val="0"/>
                    <w:bCs w:val="0"/>
                    <w:lang w:eastAsia="zh-CN"/>
                  </w:rPr>
                </w:pPr>
                <w:r>
                  <w:rPr>
                    <w:w w:val="99"/>
                    <w:lang w:eastAsia="zh-CN"/>
                  </w:rPr>
                  <w:t>1</w:t>
                </w:r>
                <w:r>
                  <w:rPr>
                    <w:spacing w:val="-1"/>
                    <w:w w:val="99"/>
                    <w:lang w:eastAsia="zh-CN"/>
                  </w:rPr>
                  <w:t>、从</w:t>
                </w:r>
                <w:r>
                  <w:rPr>
                    <w:spacing w:val="2"/>
                    <w:w w:val="99"/>
                    <w:lang w:eastAsia="zh-CN"/>
                  </w:rPr>
                  <w:t>产</w:t>
                </w:r>
                <w:r>
                  <w:rPr>
                    <w:spacing w:val="-1"/>
                    <w:w w:val="99"/>
                    <w:lang w:eastAsia="zh-CN"/>
                  </w:rPr>
                  <w:t>品</w:t>
                </w:r>
                <w:r>
                  <w:rPr>
                    <w:spacing w:val="2"/>
                    <w:w w:val="99"/>
                    <w:lang w:eastAsia="zh-CN"/>
                  </w:rPr>
                  <w:t>思</w:t>
                </w:r>
                <w:r>
                  <w:rPr>
                    <w:spacing w:val="-1"/>
                    <w:w w:val="99"/>
                    <w:lang w:eastAsia="zh-CN"/>
                  </w:rPr>
                  <w:t>维</w:t>
                </w:r>
                <w:r>
                  <w:rPr>
                    <w:spacing w:val="2"/>
                    <w:w w:val="99"/>
                    <w:lang w:eastAsia="zh-CN"/>
                  </w:rPr>
                  <w:t>到</w:t>
                </w:r>
                <w:r>
                  <w:rPr>
                    <w:spacing w:val="-1"/>
                    <w:w w:val="99"/>
                    <w:lang w:eastAsia="zh-CN"/>
                  </w:rPr>
                  <w:t>整</w:t>
                </w:r>
                <w:r>
                  <w:rPr>
                    <w:spacing w:val="2"/>
                    <w:w w:val="99"/>
                    <w:lang w:eastAsia="zh-CN"/>
                  </w:rPr>
                  <w:t>体</w:t>
                </w:r>
                <w:r>
                  <w:rPr>
                    <w:spacing w:val="-1"/>
                    <w:w w:val="99"/>
                    <w:lang w:eastAsia="zh-CN"/>
                  </w:rPr>
                  <w:t>思</w:t>
                </w:r>
                <w:r>
                  <w:rPr>
                    <w:w w:val="99"/>
                    <w:lang w:eastAsia="zh-CN"/>
                  </w:rPr>
                  <w:t>维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E04" w:rsidRDefault="00A844A5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9pt;margin-top:82.45pt;width:159.45pt;height:12.45pt;z-index:-5632;mso-position-horizontal-relative:page;mso-position-vertical-relative:page" filled="f" stroked="f">
          <v:textbox inset="0,0,0,0">
            <w:txbxContent>
              <w:p w:rsidR="00AB7E04" w:rsidRDefault="00A844A5">
                <w:pPr>
                  <w:pStyle w:val="a3"/>
                  <w:spacing w:line="243" w:lineRule="exact"/>
                  <w:ind w:left="20"/>
                  <w:rPr>
                    <w:b w:val="0"/>
                    <w:bCs w:val="0"/>
                    <w:lang w:eastAsia="zh-CN"/>
                  </w:rPr>
                </w:pPr>
                <w:r>
                  <w:rPr>
                    <w:spacing w:val="-1"/>
                    <w:w w:val="99"/>
                    <w:lang w:eastAsia="zh-CN"/>
                  </w:rPr>
                  <w:t>（</w:t>
                </w:r>
                <w:r>
                  <w:rPr>
                    <w:spacing w:val="2"/>
                    <w:w w:val="99"/>
                    <w:lang w:eastAsia="zh-CN"/>
                  </w:rPr>
                  <w:t>五</w:t>
                </w:r>
                <w:r>
                  <w:rPr>
                    <w:spacing w:val="-1"/>
                    <w:w w:val="99"/>
                    <w:lang w:eastAsia="zh-CN"/>
                  </w:rPr>
                  <w:t>）</w:t>
                </w:r>
                <w:r>
                  <w:rPr>
                    <w:spacing w:val="2"/>
                    <w:w w:val="99"/>
                    <w:lang w:eastAsia="zh-CN"/>
                  </w:rPr>
                  <w:t>华</w:t>
                </w:r>
                <w:r>
                  <w:rPr>
                    <w:spacing w:val="-1"/>
                    <w:w w:val="99"/>
                    <w:lang w:eastAsia="zh-CN"/>
                  </w:rPr>
                  <w:t>为</w:t>
                </w:r>
                <w:r>
                  <w:rPr>
                    <w:spacing w:val="2"/>
                    <w:w w:val="99"/>
                    <w:lang w:eastAsia="zh-CN"/>
                  </w:rPr>
                  <w:t>文</w:t>
                </w:r>
                <w:r>
                  <w:rPr>
                    <w:spacing w:val="-1"/>
                    <w:w w:val="99"/>
                    <w:lang w:eastAsia="zh-CN"/>
                  </w:rPr>
                  <w:t>化</w:t>
                </w:r>
                <w:r>
                  <w:rPr>
                    <w:spacing w:val="2"/>
                    <w:w w:val="99"/>
                    <w:lang w:eastAsia="zh-CN"/>
                  </w:rPr>
                  <w:t>推</w:t>
                </w:r>
                <w:r>
                  <w:rPr>
                    <w:spacing w:val="-1"/>
                    <w:w w:val="99"/>
                    <w:lang w:eastAsia="zh-CN"/>
                  </w:rPr>
                  <w:t>动</w:t>
                </w:r>
                <w:r>
                  <w:rPr>
                    <w:spacing w:val="2"/>
                    <w:w w:val="99"/>
                    <w:lang w:eastAsia="zh-CN"/>
                  </w:rPr>
                  <w:t>学</w:t>
                </w:r>
                <w:r>
                  <w:rPr>
                    <w:spacing w:val="-1"/>
                    <w:w w:val="99"/>
                    <w:lang w:eastAsia="zh-CN"/>
                  </w:rPr>
                  <w:t>习</w:t>
                </w:r>
                <w:r>
                  <w:rPr>
                    <w:spacing w:val="2"/>
                    <w:w w:val="99"/>
                    <w:lang w:eastAsia="zh-CN"/>
                  </w:rPr>
                  <w:t>力</w:t>
                </w:r>
                <w:r>
                  <w:rPr>
                    <w:spacing w:val="-1"/>
                    <w:w w:val="99"/>
                    <w:lang w:eastAsia="zh-CN"/>
                  </w:rPr>
                  <w:t>的</w:t>
                </w:r>
                <w:r>
                  <w:rPr>
                    <w:spacing w:val="2"/>
                    <w:w w:val="99"/>
                    <w:lang w:eastAsia="zh-CN"/>
                  </w:rPr>
                  <w:t>变</w:t>
                </w:r>
                <w:r>
                  <w:rPr>
                    <w:w w:val="99"/>
                    <w:lang w:eastAsia="zh-CN"/>
                  </w:rPr>
                  <w:t>革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AB7E04"/>
    <w:rsid w:val="00A844A5"/>
    <w:rsid w:val="00AB7E04"/>
    <w:rsid w:val="00F3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23A4A3E0"/>
  <w15:docId w15:val="{49017BAF-7056-4454-9072-163D8FF0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2023-12-21T14:31:00Z</dcterms:created>
  <dcterms:modified xsi:type="dcterms:W3CDTF">2023-12-21T06:33:00Z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