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Excel&amp;</w:t>
      </w:r>
      <w:r>
        <w:rPr>
          <w:rFonts w:ascii="微软雅黑" w:hAnsi="微软雅黑" w:eastAsia="微软雅黑"/>
          <w:b/>
          <w:sz w:val="32"/>
          <w:szCs w:val="32"/>
        </w:rPr>
        <w:t>PPT</w:t>
      </w:r>
      <w:r>
        <w:rPr>
          <w:rFonts w:hint="eastAsia" w:ascii="微软雅黑" w:hAnsi="微软雅黑" w:eastAsia="微软雅黑"/>
          <w:b/>
          <w:sz w:val="32"/>
          <w:szCs w:val="32"/>
        </w:rPr>
        <w:t>管理高级应用</w:t>
      </w:r>
    </w:p>
    <w:p/>
    <w:p/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课程背景：</w:t>
      </w:r>
    </w:p>
    <w:p>
      <w:r>
        <w:rPr>
          <w:rFonts w:hint="eastAsia"/>
        </w:rPr>
        <w:t>使用Excel处理与分析数据，使用PPT做演示或汇报已经成为管理人员日常重要的工作内容。我们每个人多少都掌握这两款软件部分的功能，但是有些关键技术比较晦涩，大部分人靠自身无法突破这一瓶颈，而正是这些缺失，导致我们花费巨额的时间和精力在数据的整理上，</w:t>
      </w:r>
      <w:r>
        <w:rPr>
          <w:kern w:val="0"/>
          <w:szCs w:val="21"/>
        </w:rPr>
        <w:t>PPT</w:t>
      </w:r>
      <w:r>
        <w:rPr>
          <w:rFonts w:hint="eastAsia" w:ascii="宋体" w:cs="宋体"/>
          <w:kern w:val="0"/>
          <w:szCs w:val="21"/>
          <w:lang w:val="zh-CN"/>
        </w:rPr>
        <w:t>的格式调整上</w:t>
      </w:r>
      <w:r>
        <w:rPr>
          <w:rFonts w:hint="eastAsia"/>
        </w:rPr>
        <w:t>。那些关键功能并不难以理解，只是由于缺乏有针对性的教育资源，广大管理人员仍然受到应用能力有限的桎梏。这不能不说是一种遗憾。破解这一困局只需要一次</w:t>
      </w:r>
      <w:r>
        <w:t>O</w:t>
      </w:r>
      <w:r>
        <w:rPr>
          <w:rFonts w:hint="eastAsia"/>
        </w:rPr>
        <w:t>ff</w:t>
      </w:r>
      <w:r>
        <w:t>ice</w:t>
      </w:r>
      <w:r>
        <w:rPr>
          <w:rFonts w:hint="eastAsia"/>
        </w:rPr>
        <w:t>高级应用培训，花上两天的时间，就可以释放O</w:t>
      </w:r>
      <w:r>
        <w:t>ffice</w:t>
      </w:r>
      <w:r>
        <w:rPr>
          <w:rFonts w:hint="eastAsia"/>
        </w:rPr>
        <w:t>的能量，使得处理数据,</w:t>
      </w:r>
      <w:r>
        <w:t>PPT</w:t>
      </w:r>
      <w:r>
        <w:rPr>
          <w:rFonts w:hint="eastAsia"/>
        </w:rPr>
        <w:t>的过程，不再是耗时和无趣的，而是令人感到愉快的经历。</w:t>
      </w:r>
    </w:p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课程收获：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掌握管理工作中所需的Excel相关功能，函数和工具的使用方法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掌握业务分析模型制作原理与所需相关工具，用于实际工作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制作美观的Excel报表，提升报表价值与形象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提供Excel财务应用模版，提高工作效率</w:t>
      </w:r>
    </w:p>
    <w:p>
      <w:pPr>
        <w:numPr>
          <w:ilvl w:val="0"/>
          <w:numId w:val="1"/>
        </w:numPr>
        <w:tabs>
          <w:tab w:val="left" w:pos="7380"/>
        </w:tabs>
        <w:autoSpaceDE w:val="0"/>
        <w:autoSpaceDN w:val="0"/>
        <w:adjustRightInd w:val="0"/>
        <w:ind w:left="340" w:hanging="340"/>
        <w:rPr>
          <w:kern w:val="0"/>
          <w:szCs w:val="21"/>
        </w:rPr>
      </w:pPr>
      <w:r>
        <w:rPr>
          <w:rFonts w:hint="eastAsia"/>
          <w:kern w:val="0"/>
          <w:szCs w:val="21"/>
        </w:rPr>
        <w:t>树立先进的PPT设计思维与理念</w:t>
      </w:r>
    </w:p>
    <w:p>
      <w:pPr>
        <w:numPr>
          <w:ilvl w:val="0"/>
          <w:numId w:val="1"/>
        </w:numPr>
        <w:tabs>
          <w:tab w:val="left" w:pos="7380"/>
        </w:tabs>
        <w:autoSpaceDE w:val="0"/>
        <w:autoSpaceDN w:val="0"/>
        <w:adjustRightInd w:val="0"/>
        <w:ind w:left="340" w:hanging="340"/>
        <w:rPr>
          <w:kern w:val="0"/>
          <w:szCs w:val="21"/>
        </w:rPr>
      </w:pPr>
      <w:r>
        <w:rPr>
          <w:rFonts w:hint="eastAsia" w:ascii="宋体" w:cs="宋体"/>
          <w:kern w:val="0"/>
          <w:szCs w:val="21"/>
          <w:lang w:val="zh-CN"/>
        </w:rPr>
        <w:t>迅速提高幻灯片制作能力与页面表现力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掌握所需的页面设计功能与工具</w:t>
      </w:r>
    </w:p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课程大纲：</w:t>
      </w:r>
    </w:p>
    <w:p/>
    <w:p>
      <w:pPr>
        <w:autoSpaceDE w:val="0"/>
        <w:autoSpaceDN w:val="0"/>
        <w:adjustRightInd w:val="0"/>
        <w:rPr>
          <w:rFonts w:ascii="微软雅黑" w:hAnsi="微软雅黑" w:eastAsia="微软雅黑" w:cs="宋体"/>
          <w:i/>
          <w:kern w:val="0"/>
          <w:szCs w:val="21"/>
        </w:rPr>
      </w:pPr>
      <w:r>
        <w:rPr>
          <w:rFonts w:hint="eastAsia" w:ascii="微软雅黑" w:hAnsi="微软雅黑" w:eastAsia="微软雅黑" w:cs="宋体"/>
          <w:i/>
          <w:kern w:val="0"/>
          <w:szCs w:val="21"/>
          <w:lang w:val="zh-CN"/>
        </w:rPr>
        <w:t>第一部分</w:t>
      </w:r>
      <w:r>
        <w:rPr>
          <w:rFonts w:hint="eastAsia" w:ascii="微软雅黑" w:hAnsi="微软雅黑" w:eastAsia="微软雅黑" w:cs="宋体"/>
          <w:i/>
          <w:kern w:val="0"/>
          <w:szCs w:val="21"/>
        </w:rPr>
        <w:t>：</w:t>
      </w:r>
      <w:r>
        <w:rPr>
          <w:rFonts w:ascii="微软雅黑" w:hAnsi="微软雅黑" w:eastAsia="微软雅黑" w:cs="宋体"/>
          <w:i/>
          <w:kern w:val="0"/>
          <w:szCs w:val="21"/>
        </w:rPr>
        <w:t>E</w:t>
      </w:r>
      <w:r>
        <w:rPr>
          <w:rFonts w:hint="eastAsia" w:ascii="微软雅黑" w:hAnsi="微软雅黑" w:eastAsia="微软雅黑" w:cs="宋体"/>
          <w:i/>
          <w:kern w:val="0"/>
          <w:szCs w:val="21"/>
        </w:rPr>
        <w:t>xcel</w:t>
      </w:r>
      <w:r>
        <w:rPr>
          <w:rFonts w:hint="eastAsia" w:ascii="微软雅黑" w:hAnsi="微软雅黑" w:eastAsia="微软雅黑" w:cs="宋体"/>
          <w:i/>
          <w:kern w:val="0"/>
          <w:szCs w:val="21"/>
          <w:lang w:val="zh-CN"/>
        </w:rPr>
        <w:t>部分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一、高效数据整理</w:t>
      </w:r>
    </w:p>
    <w:p>
      <w:r>
        <w:rPr>
          <w:rFonts w:hint="eastAsia"/>
        </w:rPr>
        <w:t>效率提升操作技巧</w:t>
      </w:r>
    </w:p>
    <w:p>
      <w:r>
        <w:rPr>
          <w:rFonts w:hint="eastAsia"/>
        </w:rPr>
        <w:t>高效数据整理方法汇总</w:t>
      </w:r>
    </w:p>
    <w:p>
      <w:r>
        <w:rPr>
          <w:rFonts w:hint="eastAsia"/>
        </w:rPr>
        <w:t>智能表格</w:t>
      </w:r>
    </w:p>
    <w:p>
      <w:r>
        <w:rPr>
          <w:rFonts w:hint="eastAsia"/>
        </w:rPr>
        <w:t>高能工具重塑表格结构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二、核心函数应用</w:t>
      </w:r>
    </w:p>
    <w:p>
      <w:r>
        <w:rPr>
          <w:rFonts w:hint="eastAsia"/>
        </w:rPr>
        <w:t>累计求和</w:t>
      </w:r>
    </w:p>
    <w:p>
      <w:r>
        <w:rPr>
          <w:rFonts w:hint="eastAsia"/>
        </w:rPr>
        <w:t>三维引用与闪电汇总</w:t>
      </w:r>
    </w:p>
    <w:p>
      <w:r>
        <w:rPr>
          <w:rFonts w:hint="eastAsia"/>
        </w:rPr>
        <w:t>用i</w:t>
      </w:r>
      <w:r>
        <w:t>f</w:t>
      </w:r>
      <w:r>
        <w:rPr>
          <w:rFonts w:hint="eastAsia"/>
        </w:rPr>
        <w:t>函数动态控制数据的显示与隐藏</w:t>
      </w:r>
    </w:p>
    <w:p>
      <w:r>
        <w:rPr>
          <w:rFonts w:hint="eastAsia"/>
        </w:rPr>
        <w:t>日期函数用法大全</w:t>
      </w:r>
    </w:p>
    <w:p>
      <w:r>
        <w:rPr>
          <w:rFonts w:hint="eastAsia"/>
        </w:rPr>
        <w:t>v</w:t>
      </w:r>
      <w:r>
        <w:t>look</w:t>
      </w:r>
      <w:r>
        <w:rPr>
          <w:rFonts w:hint="eastAsia"/>
        </w:rPr>
        <w:t>u</w:t>
      </w:r>
      <w:r>
        <w:t>p</w:t>
      </w:r>
      <w:r>
        <w:rPr>
          <w:rFonts w:hint="eastAsia"/>
        </w:rPr>
        <w:t>灵活查询</w:t>
      </w:r>
    </w:p>
    <w:p>
      <w:r>
        <w:rPr>
          <w:rFonts w:hint="eastAsia"/>
        </w:rPr>
        <w:t>利用模糊查询计算奖金</w:t>
      </w:r>
    </w:p>
    <w:p>
      <w:r>
        <w:rPr>
          <w:rFonts w:hint="eastAsia"/>
        </w:rPr>
        <w:t>巧用count</w:t>
      </w:r>
      <w:r>
        <w:t>if</w:t>
      </w:r>
    </w:p>
    <w:p>
      <w:r>
        <w:rPr>
          <w:rFonts w:hint="eastAsia"/>
        </w:rPr>
        <w:t>sum</w:t>
      </w:r>
      <w:r>
        <w:t>if</w:t>
      </w:r>
      <w:r>
        <w:rPr>
          <w:rFonts w:hint="eastAsia"/>
        </w:rPr>
        <w:t>综合应用</w:t>
      </w:r>
    </w:p>
    <w:p>
      <w:r>
        <w:rPr>
          <w:rFonts w:hint="eastAsia"/>
        </w:rPr>
        <w:t>s</w:t>
      </w:r>
      <w:r>
        <w:t>umproduct</w:t>
      </w:r>
      <w:r>
        <w:rPr>
          <w:rFonts w:hint="eastAsia"/>
        </w:rPr>
        <w:t>物资领用统计</w:t>
      </w:r>
    </w:p>
    <w:p>
      <w:r>
        <w:rPr>
          <w:rFonts w:hint="eastAsia"/>
        </w:rPr>
        <w:t>双向自动对账模板的创建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三、数据整合</w:t>
      </w:r>
    </w:p>
    <w:p>
      <w:r>
        <w:rPr>
          <w:rFonts w:hint="eastAsia"/>
        </w:rPr>
        <w:t>把多个工作表合并为一个工作表</w:t>
      </w:r>
    </w:p>
    <w:p>
      <w:r>
        <w:rPr>
          <w:rFonts w:hint="eastAsia"/>
        </w:rPr>
        <w:t>把多个工作簿合并为一个工作簿</w:t>
      </w:r>
    </w:p>
    <w:p>
      <w:r>
        <w:rPr>
          <w:rFonts w:hint="eastAsia"/>
        </w:rPr>
        <w:t>把一个工作表拆分成多个工作表</w:t>
      </w:r>
    </w:p>
    <w:p>
      <w:r>
        <w:rPr>
          <w:rFonts w:hint="eastAsia"/>
        </w:rPr>
        <w:t>把一个工作表拆分为多个工作簿</w:t>
      </w:r>
    </w:p>
    <w:p>
      <w:r>
        <w:rPr>
          <w:rFonts w:hint="eastAsia"/>
        </w:rPr>
        <w:t>把多个工作表拆分为多个工作簿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四、业务分析</w:t>
      </w:r>
    </w:p>
    <w:p>
      <w:r>
        <w:rPr>
          <w:rFonts w:hint="eastAsia"/>
        </w:rPr>
        <w:t>高效数据分析要点与工具</w:t>
      </w:r>
    </w:p>
    <w:p>
      <w:r>
        <w:rPr>
          <w:rFonts w:hint="eastAsia"/>
        </w:rPr>
        <w:t>同比与环比分析</w:t>
      </w:r>
    </w:p>
    <w:p>
      <w:r>
        <w:rPr>
          <w:rFonts w:hint="eastAsia"/>
        </w:rPr>
        <w:t>多维透视分析</w:t>
      </w:r>
    </w:p>
    <w:p>
      <w:r>
        <w:rPr>
          <w:rFonts w:hint="eastAsia"/>
        </w:rPr>
        <w:t>相关性分析</w:t>
      </w:r>
    </w:p>
    <w:p>
      <w:r>
        <w:rPr>
          <w:rFonts w:hint="eastAsia"/>
        </w:rPr>
        <w:t>敏感性分析</w:t>
      </w:r>
    </w:p>
    <w:p>
      <w:r>
        <w:rPr>
          <w:rFonts w:hint="eastAsia"/>
        </w:rPr>
        <w:t>账龄分析</w:t>
      </w:r>
    </w:p>
    <w:p>
      <w:r>
        <w:rPr>
          <w:rFonts w:hint="eastAsia"/>
        </w:rPr>
        <w:t>假设分析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五、可视化分析</w:t>
      </w:r>
    </w:p>
    <w:p>
      <w:r>
        <w:rPr>
          <w:rFonts w:hint="eastAsia"/>
        </w:rPr>
        <w:t>上市公司年报与I</w:t>
      </w:r>
      <w:r>
        <w:t>PO</w:t>
      </w:r>
      <w:r>
        <w:rPr>
          <w:rFonts w:hint="eastAsia"/>
        </w:rPr>
        <w:t>必备图表</w:t>
      </w:r>
    </w:p>
    <w:p>
      <w:r>
        <w:rPr>
          <w:rFonts w:hint="eastAsia"/>
        </w:rPr>
        <w:t>经典分析图表制作与应用</w:t>
      </w:r>
    </w:p>
    <w:p>
      <w:r>
        <w:rPr>
          <w:rFonts w:hint="eastAsia"/>
        </w:rPr>
        <w:t>比较分析</w:t>
      </w:r>
    </w:p>
    <w:p>
      <w:r>
        <w:rPr>
          <w:rFonts w:hint="eastAsia"/>
        </w:rPr>
        <w:t>趋势分析</w:t>
      </w:r>
    </w:p>
    <w:p>
      <w:r>
        <w:rPr>
          <w:rFonts w:hint="eastAsia"/>
        </w:rPr>
        <w:t>矩阵分析</w:t>
      </w:r>
    </w:p>
    <w:p>
      <w:r>
        <w:rPr>
          <w:rFonts w:hint="eastAsia"/>
        </w:rPr>
        <w:t>漏斗分析</w:t>
      </w:r>
    </w:p>
    <w:p>
      <w:r>
        <w:rPr>
          <w:rFonts w:hint="eastAsia"/>
        </w:rPr>
        <w:t>交互式管理分析仪表板</w:t>
      </w:r>
    </w:p>
    <w:p/>
    <w:p/>
    <w:p>
      <w:pPr>
        <w:autoSpaceDE w:val="0"/>
        <w:autoSpaceDN w:val="0"/>
        <w:adjustRightInd w:val="0"/>
        <w:rPr>
          <w:rFonts w:ascii="微软雅黑" w:hAnsi="微软雅黑" w:eastAsia="微软雅黑" w:cs="宋体"/>
          <w:i/>
          <w:kern w:val="0"/>
          <w:szCs w:val="21"/>
        </w:rPr>
      </w:pPr>
      <w:r>
        <w:rPr>
          <w:rFonts w:hint="eastAsia" w:ascii="微软雅黑" w:hAnsi="微软雅黑" w:eastAsia="微软雅黑" w:cs="宋体"/>
          <w:i/>
          <w:kern w:val="0"/>
          <w:szCs w:val="21"/>
          <w:lang w:val="zh-CN"/>
        </w:rPr>
        <w:t>第二部分</w:t>
      </w:r>
      <w:r>
        <w:rPr>
          <w:rFonts w:hint="eastAsia" w:ascii="微软雅黑" w:hAnsi="微软雅黑" w:eastAsia="微软雅黑" w:cs="宋体"/>
          <w:i/>
          <w:kern w:val="0"/>
          <w:szCs w:val="21"/>
        </w:rPr>
        <w:t>：</w:t>
      </w:r>
      <w:r>
        <w:rPr>
          <w:rFonts w:ascii="微软雅黑" w:hAnsi="微软雅黑" w:eastAsia="微软雅黑" w:cs="宋体"/>
          <w:i/>
          <w:kern w:val="0"/>
          <w:szCs w:val="21"/>
        </w:rPr>
        <w:t>P</w:t>
      </w:r>
      <w:r>
        <w:rPr>
          <w:rFonts w:hint="eastAsia" w:ascii="微软雅黑" w:hAnsi="微软雅黑" w:eastAsia="微软雅黑" w:cs="宋体"/>
          <w:i/>
          <w:kern w:val="0"/>
          <w:szCs w:val="21"/>
        </w:rPr>
        <w:t>PT</w:t>
      </w:r>
      <w:r>
        <w:rPr>
          <w:rFonts w:hint="eastAsia" w:ascii="微软雅黑" w:hAnsi="微软雅黑" w:eastAsia="微软雅黑" w:cs="宋体"/>
          <w:i/>
          <w:kern w:val="0"/>
          <w:szCs w:val="21"/>
          <w:lang w:val="zh-CN"/>
        </w:rPr>
        <w:t>部分</w:t>
      </w:r>
    </w:p>
    <w:p>
      <w:pPr>
        <w:autoSpaceDE w:val="0"/>
        <w:autoSpaceDN w:val="0"/>
        <w:adjustRightInd w:val="0"/>
        <w:rPr>
          <w:kern w:val="0"/>
          <w:szCs w:val="21"/>
        </w:rPr>
      </w:pPr>
    </w:p>
    <w:p>
      <w:pPr>
        <w:tabs>
          <w:tab w:val="left" w:pos="1218"/>
        </w:tabs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一、优秀演示文稿所需思维</w:t>
      </w:r>
      <w:r>
        <w:rPr>
          <w:rFonts w:ascii="微软雅黑" w:hAnsi="微软雅黑" w:eastAsia="微软雅黑"/>
          <w:b/>
        </w:rPr>
        <w:t>—</w:t>
      </w:r>
      <w:r>
        <w:rPr>
          <w:rFonts w:hint="eastAsia" w:ascii="微软雅黑" w:hAnsi="微软雅黑" w:eastAsia="微软雅黑"/>
          <w:b/>
        </w:rPr>
        <w:t>理念与指导思想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kern w:val="0"/>
          <w:szCs w:val="21"/>
        </w:rPr>
        <w:t>1.</w:t>
      </w:r>
      <w:r>
        <w:rPr>
          <w:rFonts w:hint="eastAsia"/>
          <w:kern w:val="0"/>
          <w:szCs w:val="21"/>
        </w:rPr>
        <w:t xml:space="preserve"> </w:t>
      </w:r>
      <w:r>
        <w:rPr>
          <w:rFonts w:hint="eastAsia" w:ascii="宋体" w:cs="宋体"/>
          <w:kern w:val="0"/>
          <w:szCs w:val="21"/>
          <w:lang w:val="zh-CN"/>
        </w:rPr>
        <w:t>演示文稿的类型及场景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2</w:t>
      </w:r>
      <w:r>
        <w:rPr>
          <w:kern w:val="0"/>
          <w:szCs w:val="21"/>
        </w:rPr>
        <w:t>.</w:t>
      </w:r>
      <w:r>
        <w:rPr>
          <w:rFonts w:hint="eastAsia"/>
          <w:kern w:val="0"/>
          <w:szCs w:val="21"/>
        </w:rPr>
        <w:t xml:space="preserve"> 优秀演示文稿特征解析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3. 如何突出重点，让观众迅速把握主题？</w:t>
      </w:r>
    </w:p>
    <w:p>
      <w:pPr>
        <w:autoSpaceDE w:val="0"/>
        <w:autoSpaceDN w:val="0"/>
        <w:adjustRightInd w:val="0"/>
        <w:rPr>
          <w:kern w:val="0"/>
          <w:szCs w:val="21"/>
        </w:rPr>
      </w:pPr>
    </w:p>
    <w:p>
      <w:pPr>
        <w:tabs>
          <w:tab w:val="left" w:pos="1218"/>
        </w:tabs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二、使用母版快速创建PPT底稿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1</w:t>
      </w:r>
      <w:r>
        <w:rPr>
          <w:kern w:val="0"/>
          <w:szCs w:val="21"/>
        </w:rPr>
        <w:t>.</w:t>
      </w:r>
      <w:r>
        <w:rPr>
          <w:rFonts w:hint="eastAsia"/>
          <w:kern w:val="0"/>
          <w:szCs w:val="21"/>
        </w:rPr>
        <w:t xml:space="preserve"> 使用母版进行演示文稿设计的优势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kern w:val="0"/>
          <w:szCs w:val="21"/>
        </w:rPr>
        <w:t>2.</w:t>
      </w:r>
      <w:r>
        <w:rPr>
          <w:rFonts w:hint="eastAsia"/>
          <w:kern w:val="0"/>
          <w:szCs w:val="21"/>
        </w:rPr>
        <w:t xml:space="preserve"> 母版中的母版与版式母版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3. 利用母版进行色彩与背景设计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4. 对各页面元素进行设计</w:t>
      </w:r>
    </w:p>
    <w:p>
      <w:pPr>
        <w:autoSpaceDE w:val="0"/>
        <w:autoSpaceDN w:val="0"/>
        <w:adjustRightInd w:val="0"/>
        <w:rPr>
          <w:kern w:val="0"/>
          <w:szCs w:val="21"/>
        </w:rPr>
      </w:pPr>
    </w:p>
    <w:p>
      <w:pPr>
        <w:tabs>
          <w:tab w:val="left" w:pos="1218"/>
        </w:tabs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三、使用SmartArt设计页面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1. 让文字瞬间图形化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2. 变换SmartArt布局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3. 选择SmartArt类型注意事项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4. 添加色彩效果与各种样式效果</w:t>
      </w:r>
    </w:p>
    <w:p>
      <w:pPr>
        <w:autoSpaceDE w:val="0"/>
        <w:autoSpaceDN w:val="0"/>
        <w:adjustRightInd w:val="0"/>
        <w:rPr>
          <w:kern w:val="0"/>
          <w:szCs w:val="21"/>
        </w:rPr>
      </w:pPr>
    </w:p>
    <w:p>
      <w:pPr>
        <w:tabs>
          <w:tab w:val="left" w:pos="1218"/>
        </w:tabs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四、美观配色原理与实际应用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1. 什么是色彩的秩序性？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2. 为什么要做到色彩的适当变化？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/>
          <w:kern w:val="0"/>
          <w:szCs w:val="21"/>
        </w:rPr>
        <w:t>3</w:t>
      </w:r>
      <w:r>
        <w:rPr>
          <w:kern w:val="0"/>
          <w:szCs w:val="21"/>
        </w:rPr>
        <w:t>.</w:t>
      </w:r>
      <w:r>
        <w:rPr>
          <w:rFonts w:hint="eastAsia"/>
          <w:kern w:val="0"/>
          <w:szCs w:val="21"/>
        </w:rPr>
        <w:t xml:space="preserve"> </w:t>
      </w:r>
      <w:r>
        <w:rPr>
          <w:rFonts w:hint="eastAsia" w:ascii="宋体" w:cs="宋体"/>
          <w:kern w:val="0"/>
          <w:szCs w:val="21"/>
          <w:lang w:val="zh-CN"/>
        </w:rPr>
        <w:t>美观配色的要点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4. 主题色彩解析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5. 利用主题色彩统一风格并瞬间更改整体设计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rFonts w:hint="eastAsia"/>
          <w:kern w:val="0"/>
          <w:szCs w:val="21"/>
        </w:rPr>
        <w:t xml:space="preserve">6. </w:t>
      </w:r>
      <w:r>
        <w:rPr>
          <w:rFonts w:hint="eastAsia" w:ascii="宋体" w:cs="宋体"/>
          <w:kern w:val="0"/>
          <w:szCs w:val="21"/>
          <w:lang w:val="zh-CN"/>
        </w:rPr>
        <w:t>配色的查找与获取工具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7. 经典模版色彩设计分析</w:t>
      </w:r>
    </w:p>
    <w:p>
      <w:pPr>
        <w:autoSpaceDE w:val="0"/>
        <w:autoSpaceDN w:val="0"/>
        <w:adjustRightInd w:val="0"/>
        <w:rPr>
          <w:kern w:val="0"/>
          <w:szCs w:val="21"/>
        </w:rPr>
      </w:pPr>
    </w:p>
    <w:p>
      <w:pPr>
        <w:tabs>
          <w:tab w:val="left" w:pos="1218"/>
        </w:tabs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五、幻灯片页面设计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kern w:val="0"/>
          <w:szCs w:val="21"/>
        </w:rPr>
        <w:t>1.</w:t>
      </w:r>
      <w:r>
        <w:rPr>
          <w:rFonts w:hint="eastAsia"/>
          <w:kern w:val="0"/>
          <w:szCs w:val="21"/>
        </w:rPr>
        <w:t xml:space="preserve"> </w:t>
      </w:r>
      <w:r>
        <w:rPr>
          <w:rFonts w:hint="eastAsia" w:ascii="宋体" w:cs="宋体"/>
          <w:kern w:val="0"/>
          <w:szCs w:val="21"/>
          <w:lang w:val="zh-CN"/>
        </w:rPr>
        <w:t>演示文稿页面分类解析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kern w:val="0"/>
          <w:szCs w:val="21"/>
        </w:rPr>
        <w:t>2.</w:t>
      </w:r>
      <w:r>
        <w:rPr>
          <w:rFonts w:hint="eastAsia"/>
          <w:kern w:val="0"/>
          <w:szCs w:val="21"/>
        </w:rPr>
        <w:t xml:space="preserve"> </w:t>
      </w:r>
      <w:r>
        <w:rPr>
          <w:rFonts w:hint="eastAsia" w:ascii="宋体" w:cs="宋体"/>
          <w:kern w:val="0"/>
          <w:szCs w:val="21"/>
          <w:lang w:val="zh-CN"/>
        </w:rPr>
        <w:t>提高信噪比</w:t>
      </w:r>
    </w:p>
    <w:p>
      <w:pPr>
        <w:autoSpaceDE w:val="0"/>
        <w:autoSpaceDN w:val="0"/>
        <w:adjustRightInd w:val="0"/>
        <w:rPr>
          <w:rFonts w:ascii="宋体" w:cs="宋体"/>
          <w:kern w:val="0"/>
          <w:szCs w:val="21"/>
          <w:lang w:val="zh-CN"/>
        </w:rPr>
      </w:pPr>
      <w:r>
        <w:rPr>
          <w:kern w:val="0"/>
          <w:szCs w:val="21"/>
        </w:rPr>
        <w:t>3.</w:t>
      </w:r>
      <w:r>
        <w:rPr>
          <w:rFonts w:hint="eastAsia"/>
          <w:kern w:val="0"/>
          <w:szCs w:val="21"/>
        </w:rPr>
        <w:t xml:space="preserve"> </w:t>
      </w:r>
      <w:r>
        <w:rPr>
          <w:rFonts w:hint="eastAsia" w:ascii="宋体" w:cs="宋体"/>
          <w:kern w:val="0"/>
          <w:szCs w:val="21"/>
          <w:lang w:val="zh-CN"/>
        </w:rPr>
        <w:t>留白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 w:ascii="宋体" w:cs="宋体"/>
          <w:kern w:val="0"/>
          <w:szCs w:val="21"/>
          <w:lang w:val="zh-CN"/>
        </w:rPr>
        <w:t>4．排版设计</w:t>
      </w:r>
    </w:p>
    <w:p>
      <w:pPr>
        <w:autoSpaceDE w:val="0"/>
        <w:autoSpaceDN w:val="0"/>
        <w:adjustRightInd w:val="0"/>
        <w:rPr>
          <w:kern w:val="0"/>
          <w:szCs w:val="21"/>
        </w:rPr>
      </w:pPr>
    </w:p>
    <w:p>
      <w:pPr>
        <w:tabs>
          <w:tab w:val="left" w:pos="1218"/>
        </w:tabs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六、页面元素设计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1. 占位符在处理文本中的应用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2．光照和阴影等修饰效果制作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3．阶梯，循环，汇总等逻辑图示的制作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4. 导入其他文档中的页面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5. 利用高级日程表制作华丽动画效果</w:t>
      </w:r>
    </w:p>
    <w:p>
      <w:pPr>
        <w:autoSpaceDE w:val="0"/>
        <w:autoSpaceDN w:val="0"/>
        <w:adjustRightInd w:val="0"/>
        <w:rPr>
          <w:kern w:val="0"/>
          <w:szCs w:val="21"/>
        </w:rPr>
      </w:pPr>
    </w:p>
    <w:p>
      <w:pPr>
        <w:tabs>
          <w:tab w:val="left" w:pos="1218"/>
        </w:tabs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七、放映与内容组织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1. 常用放映键盘命令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2．圈点与白板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 xml:space="preserve">3. </w:t>
      </w:r>
      <w:r>
        <w:rPr>
          <w:rFonts w:hint="eastAsia" w:ascii="宋体" w:cs="宋体"/>
          <w:kern w:val="0"/>
          <w:szCs w:val="21"/>
          <w:lang w:val="zh-CN"/>
        </w:rPr>
        <w:t>利用演示者视图控制演示进程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4. 亚里士多德演讲五要素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5．迷雾指数，电梯测试与其他内容组织原则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6．金字塔原理</w:t>
      </w:r>
    </w:p>
    <w:p>
      <w:pPr>
        <w:autoSpaceDE w:val="0"/>
        <w:autoSpaceDN w:val="0"/>
        <w:adjustRightInd w:val="0"/>
        <w:rPr>
          <w:kern w:val="0"/>
          <w:szCs w:val="21"/>
        </w:rPr>
      </w:pPr>
      <w:r>
        <w:rPr>
          <w:rFonts w:hint="eastAsia"/>
          <w:kern w:val="0"/>
          <w:szCs w:val="21"/>
        </w:rPr>
        <w:t>7．用思维导图提升PPT</w:t>
      </w:r>
    </w:p>
    <w:p>
      <w:pPr>
        <w:tabs>
          <w:tab w:val="left" w:pos="7770"/>
        </w:tabs>
        <w:autoSpaceDE w:val="0"/>
        <w:autoSpaceDN w:val="0"/>
        <w:adjustRightInd w:val="0"/>
        <w:rPr>
          <w:kern w:val="0"/>
          <w:szCs w:val="21"/>
        </w:rPr>
      </w:pPr>
      <w:r>
        <w:rPr>
          <w:kern w:val="0"/>
          <w:szCs w:val="21"/>
        </w:rPr>
        <w:tab/>
      </w:r>
    </w:p>
    <w:p/>
    <w:p/>
    <w:p>
      <w:pPr>
        <w:pStyle w:val="10"/>
        <w:ind w:firstLine="0" w:firstLineChars="0"/>
        <w:rPr>
          <w:b/>
          <w:u w:val="single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536127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E"/>
    <w:multiLevelType w:val="singleLevel"/>
    <w:tmpl w:val="FFFFFFFE"/>
    <w:lvl w:ilvl="0" w:tentative="0">
      <w:start w:val="0"/>
      <w:numFmt w:val="bullet"/>
      <w:lvlText w:val="*"/>
      <w:lvlJc w:val="left"/>
    </w:lvl>
  </w:abstractNum>
  <w:num w:numId="1">
    <w:abstractNumId w:val="0"/>
    <w:lvlOverride w:ilvl="0">
      <w:lvl w:ilvl="0" w:tentative="1">
        <w:start w:val="0"/>
        <w:numFmt w:val="bullet"/>
        <w:lvlText w:val=""/>
        <w:legacy w:legacy="1" w:legacySpace="0" w:legacyIndent="360"/>
        <w:lvlJc w:val="left"/>
        <w:rPr>
          <w:rFonts w:hint="default" w:ascii="Symbol" w:hAnsi="Symbol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FA2A5A"/>
    <w:rsid w:val="00000680"/>
    <w:rsid w:val="0001176D"/>
    <w:rsid w:val="00023832"/>
    <w:rsid w:val="0006131B"/>
    <w:rsid w:val="00063E00"/>
    <w:rsid w:val="00066438"/>
    <w:rsid w:val="00083FAA"/>
    <w:rsid w:val="00092FA8"/>
    <w:rsid w:val="000965AE"/>
    <w:rsid w:val="000A3871"/>
    <w:rsid w:val="000A3F66"/>
    <w:rsid w:val="000F3DAB"/>
    <w:rsid w:val="000F404B"/>
    <w:rsid w:val="001147AB"/>
    <w:rsid w:val="00115267"/>
    <w:rsid w:val="00122D78"/>
    <w:rsid w:val="001275D3"/>
    <w:rsid w:val="00130232"/>
    <w:rsid w:val="00134813"/>
    <w:rsid w:val="00134F70"/>
    <w:rsid w:val="001371B7"/>
    <w:rsid w:val="00137C29"/>
    <w:rsid w:val="0016440E"/>
    <w:rsid w:val="00167A43"/>
    <w:rsid w:val="001779B1"/>
    <w:rsid w:val="00177D8F"/>
    <w:rsid w:val="00184747"/>
    <w:rsid w:val="001A6533"/>
    <w:rsid w:val="001B031B"/>
    <w:rsid w:val="001C0C1B"/>
    <w:rsid w:val="001D186E"/>
    <w:rsid w:val="001D2D1C"/>
    <w:rsid w:val="001E61A3"/>
    <w:rsid w:val="001F33BB"/>
    <w:rsid w:val="001F5031"/>
    <w:rsid w:val="00201BC0"/>
    <w:rsid w:val="00213CD1"/>
    <w:rsid w:val="0021447E"/>
    <w:rsid w:val="0021582C"/>
    <w:rsid w:val="0021774A"/>
    <w:rsid w:val="0022463A"/>
    <w:rsid w:val="002327A8"/>
    <w:rsid w:val="002553EC"/>
    <w:rsid w:val="00256765"/>
    <w:rsid w:val="00256E97"/>
    <w:rsid w:val="00266C31"/>
    <w:rsid w:val="002766BF"/>
    <w:rsid w:val="0028100A"/>
    <w:rsid w:val="002875D7"/>
    <w:rsid w:val="002A01D4"/>
    <w:rsid w:val="002A38B0"/>
    <w:rsid w:val="002C36B9"/>
    <w:rsid w:val="002D4F5B"/>
    <w:rsid w:val="002E1BC7"/>
    <w:rsid w:val="002E36CD"/>
    <w:rsid w:val="002F7CF8"/>
    <w:rsid w:val="00300CE4"/>
    <w:rsid w:val="003015D9"/>
    <w:rsid w:val="00321C37"/>
    <w:rsid w:val="00323DC8"/>
    <w:rsid w:val="00324AD3"/>
    <w:rsid w:val="00332EF7"/>
    <w:rsid w:val="00356E9D"/>
    <w:rsid w:val="00363C07"/>
    <w:rsid w:val="003651A7"/>
    <w:rsid w:val="003667F6"/>
    <w:rsid w:val="0038545A"/>
    <w:rsid w:val="003A05C3"/>
    <w:rsid w:val="003A52ED"/>
    <w:rsid w:val="003C192B"/>
    <w:rsid w:val="003C2233"/>
    <w:rsid w:val="003C685D"/>
    <w:rsid w:val="003D70CA"/>
    <w:rsid w:val="003E4CE3"/>
    <w:rsid w:val="0040287E"/>
    <w:rsid w:val="004205DF"/>
    <w:rsid w:val="00432FB0"/>
    <w:rsid w:val="00436B45"/>
    <w:rsid w:val="004510E9"/>
    <w:rsid w:val="00455A46"/>
    <w:rsid w:val="00461BE7"/>
    <w:rsid w:val="0046262E"/>
    <w:rsid w:val="00470C12"/>
    <w:rsid w:val="004838CB"/>
    <w:rsid w:val="0048451A"/>
    <w:rsid w:val="00496C1B"/>
    <w:rsid w:val="004A5EB0"/>
    <w:rsid w:val="004D6348"/>
    <w:rsid w:val="004F1A82"/>
    <w:rsid w:val="004F44A8"/>
    <w:rsid w:val="004F5D53"/>
    <w:rsid w:val="00514EDD"/>
    <w:rsid w:val="00531750"/>
    <w:rsid w:val="0056414B"/>
    <w:rsid w:val="00566282"/>
    <w:rsid w:val="00575748"/>
    <w:rsid w:val="00597E39"/>
    <w:rsid w:val="005A6CDF"/>
    <w:rsid w:val="005C5611"/>
    <w:rsid w:val="005D28E4"/>
    <w:rsid w:val="005E57BE"/>
    <w:rsid w:val="005F194E"/>
    <w:rsid w:val="005F5A1B"/>
    <w:rsid w:val="00606F42"/>
    <w:rsid w:val="00610AF9"/>
    <w:rsid w:val="006169A2"/>
    <w:rsid w:val="00627639"/>
    <w:rsid w:val="0063259D"/>
    <w:rsid w:val="006360F7"/>
    <w:rsid w:val="00636FC0"/>
    <w:rsid w:val="00643B7B"/>
    <w:rsid w:val="00650040"/>
    <w:rsid w:val="00650C3D"/>
    <w:rsid w:val="00664239"/>
    <w:rsid w:val="0067116A"/>
    <w:rsid w:val="006953FB"/>
    <w:rsid w:val="006A139B"/>
    <w:rsid w:val="006B4C20"/>
    <w:rsid w:val="006B7C8B"/>
    <w:rsid w:val="006D2030"/>
    <w:rsid w:val="006D540B"/>
    <w:rsid w:val="006D6BF3"/>
    <w:rsid w:val="006D7A1B"/>
    <w:rsid w:val="006E3422"/>
    <w:rsid w:val="006F3305"/>
    <w:rsid w:val="006F5AF2"/>
    <w:rsid w:val="006F6490"/>
    <w:rsid w:val="00701763"/>
    <w:rsid w:val="00714BE4"/>
    <w:rsid w:val="0071609B"/>
    <w:rsid w:val="00731441"/>
    <w:rsid w:val="0073274A"/>
    <w:rsid w:val="00756999"/>
    <w:rsid w:val="007601C9"/>
    <w:rsid w:val="00760676"/>
    <w:rsid w:val="00761F30"/>
    <w:rsid w:val="00772026"/>
    <w:rsid w:val="00773068"/>
    <w:rsid w:val="007829F3"/>
    <w:rsid w:val="00784CE3"/>
    <w:rsid w:val="00787072"/>
    <w:rsid w:val="00787D6B"/>
    <w:rsid w:val="007949E3"/>
    <w:rsid w:val="007A645E"/>
    <w:rsid w:val="007B759A"/>
    <w:rsid w:val="007C41D7"/>
    <w:rsid w:val="007C6F94"/>
    <w:rsid w:val="007D217F"/>
    <w:rsid w:val="007D3FED"/>
    <w:rsid w:val="007F07AD"/>
    <w:rsid w:val="00811BFF"/>
    <w:rsid w:val="008138CC"/>
    <w:rsid w:val="008227BE"/>
    <w:rsid w:val="00846FE1"/>
    <w:rsid w:val="008544DE"/>
    <w:rsid w:val="008610F5"/>
    <w:rsid w:val="008616BD"/>
    <w:rsid w:val="0086275B"/>
    <w:rsid w:val="00872A62"/>
    <w:rsid w:val="008770B0"/>
    <w:rsid w:val="00887A7D"/>
    <w:rsid w:val="00892CD8"/>
    <w:rsid w:val="00892EE2"/>
    <w:rsid w:val="008C57A9"/>
    <w:rsid w:val="008E04F2"/>
    <w:rsid w:val="008F0EFF"/>
    <w:rsid w:val="008F10D4"/>
    <w:rsid w:val="008F6546"/>
    <w:rsid w:val="00910085"/>
    <w:rsid w:val="00911029"/>
    <w:rsid w:val="00914821"/>
    <w:rsid w:val="00927BC1"/>
    <w:rsid w:val="009A029A"/>
    <w:rsid w:val="009A224A"/>
    <w:rsid w:val="009B11D3"/>
    <w:rsid w:val="009C1B7D"/>
    <w:rsid w:val="009D0541"/>
    <w:rsid w:val="009D3B34"/>
    <w:rsid w:val="009E34F7"/>
    <w:rsid w:val="009F4FEF"/>
    <w:rsid w:val="00A032FE"/>
    <w:rsid w:val="00A037FC"/>
    <w:rsid w:val="00A24A97"/>
    <w:rsid w:val="00A27C57"/>
    <w:rsid w:val="00A33020"/>
    <w:rsid w:val="00A444C9"/>
    <w:rsid w:val="00A51964"/>
    <w:rsid w:val="00A6450B"/>
    <w:rsid w:val="00A6507D"/>
    <w:rsid w:val="00A760DB"/>
    <w:rsid w:val="00A86007"/>
    <w:rsid w:val="00A9076C"/>
    <w:rsid w:val="00A90B71"/>
    <w:rsid w:val="00A93CE3"/>
    <w:rsid w:val="00AB19C8"/>
    <w:rsid w:val="00AB6FB5"/>
    <w:rsid w:val="00AD0CCD"/>
    <w:rsid w:val="00AE2BBC"/>
    <w:rsid w:val="00AE7A1B"/>
    <w:rsid w:val="00AF18A3"/>
    <w:rsid w:val="00B00F7D"/>
    <w:rsid w:val="00B1454D"/>
    <w:rsid w:val="00B273F8"/>
    <w:rsid w:val="00B5771E"/>
    <w:rsid w:val="00B87B76"/>
    <w:rsid w:val="00B92B42"/>
    <w:rsid w:val="00BA4CB0"/>
    <w:rsid w:val="00BD1644"/>
    <w:rsid w:val="00BD211A"/>
    <w:rsid w:val="00BE4A98"/>
    <w:rsid w:val="00BE6328"/>
    <w:rsid w:val="00C0627E"/>
    <w:rsid w:val="00C13251"/>
    <w:rsid w:val="00C23FF5"/>
    <w:rsid w:val="00C26199"/>
    <w:rsid w:val="00C31921"/>
    <w:rsid w:val="00C33F5E"/>
    <w:rsid w:val="00C368F5"/>
    <w:rsid w:val="00C37471"/>
    <w:rsid w:val="00C375B3"/>
    <w:rsid w:val="00C44133"/>
    <w:rsid w:val="00C464AD"/>
    <w:rsid w:val="00C55A7F"/>
    <w:rsid w:val="00C81497"/>
    <w:rsid w:val="00CC0F1D"/>
    <w:rsid w:val="00CC7608"/>
    <w:rsid w:val="00CC7BFC"/>
    <w:rsid w:val="00D26C3D"/>
    <w:rsid w:val="00D33C1E"/>
    <w:rsid w:val="00D37274"/>
    <w:rsid w:val="00D42562"/>
    <w:rsid w:val="00D44CA5"/>
    <w:rsid w:val="00D66689"/>
    <w:rsid w:val="00D90F2B"/>
    <w:rsid w:val="00DA23D3"/>
    <w:rsid w:val="00DA7337"/>
    <w:rsid w:val="00DB0A7C"/>
    <w:rsid w:val="00DB2255"/>
    <w:rsid w:val="00DB6EC7"/>
    <w:rsid w:val="00DB7ABD"/>
    <w:rsid w:val="00DD013B"/>
    <w:rsid w:val="00DD540A"/>
    <w:rsid w:val="00DF1A1A"/>
    <w:rsid w:val="00DF218A"/>
    <w:rsid w:val="00E012B3"/>
    <w:rsid w:val="00E02CDA"/>
    <w:rsid w:val="00E11430"/>
    <w:rsid w:val="00E15534"/>
    <w:rsid w:val="00E24BB4"/>
    <w:rsid w:val="00E528D7"/>
    <w:rsid w:val="00E65FA1"/>
    <w:rsid w:val="00E664C5"/>
    <w:rsid w:val="00E74E3E"/>
    <w:rsid w:val="00E82A13"/>
    <w:rsid w:val="00E971C7"/>
    <w:rsid w:val="00EA6238"/>
    <w:rsid w:val="00EA6F64"/>
    <w:rsid w:val="00EB73CB"/>
    <w:rsid w:val="00EC474C"/>
    <w:rsid w:val="00ED3FEB"/>
    <w:rsid w:val="00ED453C"/>
    <w:rsid w:val="00EF4D95"/>
    <w:rsid w:val="00F016D3"/>
    <w:rsid w:val="00F1382B"/>
    <w:rsid w:val="00F1487E"/>
    <w:rsid w:val="00F202C9"/>
    <w:rsid w:val="00F25812"/>
    <w:rsid w:val="00F46CDF"/>
    <w:rsid w:val="00F84466"/>
    <w:rsid w:val="00F857BC"/>
    <w:rsid w:val="00FA2A5A"/>
    <w:rsid w:val="00FB2430"/>
    <w:rsid w:val="00FB24FD"/>
    <w:rsid w:val="00FB285E"/>
    <w:rsid w:val="00FD2576"/>
    <w:rsid w:val="00FD66AA"/>
    <w:rsid w:val="00FD7D49"/>
    <w:rsid w:val="00FE05BA"/>
    <w:rsid w:val="00FE2D27"/>
    <w:rsid w:val="00FF393B"/>
    <w:rsid w:val="00FF62EB"/>
    <w:rsid w:val="00FF747C"/>
    <w:rsid w:val="532B37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1 字符"/>
    <w:basedOn w:val="6"/>
    <w:link w:val="2"/>
    <w:uiPriority w:val="9"/>
    <w:rPr>
      <w:b/>
      <w:bCs/>
      <w:kern w:val="44"/>
      <w:sz w:val="44"/>
      <w:szCs w:val="44"/>
    </w:rPr>
  </w:style>
  <w:style w:type="paragraph" w:customStyle="1" w:styleId="12">
    <w:name w:val="_Style 11"/>
    <w:basedOn w:val="1"/>
    <w:next w:val="10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0A303-495B-43E1-9C97-A3D7E9EA23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1720</Words>
  <Characters>1902</Characters>
  <Lines>14</Lines>
  <Paragraphs>4</Paragraphs>
  <TotalTime>279</TotalTime>
  <ScaleCrop>false</ScaleCrop>
  <LinksUpToDate>false</LinksUpToDate>
  <CharactersWithSpaces>1932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2021-01-20T04:59:00Z</dcterms:created>
  <dc:creator>Windows 用户</dc:creator>
  <cp:lastModifiedBy>蓉儿</cp:lastModifiedBy>
  <dcterms:modified xsi:type="dcterms:W3CDTF">2023-04-01T06:51:02Z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4CFDE64EB4ED4B2E903B0CE1770A681E</vt:lpwstr>
  </property>
</Properties>
</file>